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837969" w14:textId="77777777" w:rsidR="007565F3" w:rsidRDefault="007565F3" w:rsidP="00534692">
      <w:pPr>
        <w:pBdr>
          <w:top w:val="nil"/>
          <w:left w:val="nil"/>
          <w:bottom w:val="nil"/>
          <w:right w:val="nil"/>
          <w:between w:val="nil"/>
          <w:bar w:val="nil"/>
        </w:pBdr>
        <w:spacing w:line="276" w:lineRule="auto"/>
        <w:jc w:val="both"/>
        <w:rPr>
          <w:rFonts w:eastAsia="Arial Unicode MS"/>
          <w:b/>
          <w:bCs/>
          <w:color w:val="000000"/>
          <w:sz w:val="28"/>
          <w:szCs w:val="28"/>
          <w:bdr w:val="nil"/>
          <w:lang w:val="pt-PT"/>
          <w14:textOutline w14:w="0" w14:cap="flat" w14:cmpd="sng" w14:algn="ctr">
            <w14:noFill/>
            <w14:prstDash w14:val="solid"/>
            <w14:bevel/>
          </w14:textOutline>
        </w:rPr>
      </w:pPr>
    </w:p>
    <w:p w14:paraId="7F172EF9" w14:textId="77777777" w:rsidR="007565F3" w:rsidRDefault="007565F3" w:rsidP="00534692">
      <w:pPr>
        <w:pBdr>
          <w:top w:val="nil"/>
          <w:left w:val="nil"/>
          <w:bottom w:val="nil"/>
          <w:right w:val="nil"/>
          <w:between w:val="nil"/>
          <w:bar w:val="nil"/>
        </w:pBdr>
        <w:spacing w:line="276" w:lineRule="auto"/>
        <w:jc w:val="both"/>
        <w:rPr>
          <w:rFonts w:eastAsia="Arial Unicode MS"/>
          <w:b/>
          <w:bCs/>
          <w:color w:val="000000"/>
          <w:sz w:val="28"/>
          <w:szCs w:val="28"/>
          <w:bdr w:val="nil"/>
          <w:lang w:val="pt-PT"/>
          <w14:textOutline w14:w="0" w14:cap="flat" w14:cmpd="sng" w14:algn="ctr">
            <w14:noFill/>
            <w14:prstDash w14:val="solid"/>
            <w14:bevel/>
          </w14:textOutline>
        </w:rPr>
      </w:pPr>
    </w:p>
    <w:p w14:paraId="2E5EFD28" w14:textId="77777777" w:rsidR="007565F3" w:rsidRDefault="007565F3" w:rsidP="00534692">
      <w:pPr>
        <w:pBdr>
          <w:top w:val="nil"/>
          <w:left w:val="nil"/>
          <w:bottom w:val="nil"/>
          <w:right w:val="nil"/>
          <w:between w:val="nil"/>
          <w:bar w:val="nil"/>
        </w:pBdr>
        <w:spacing w:line="276" w:lineRule="auto"/>
        <w:jc w:val="both"/>
        <w:rPr>
          <w:rFonts w:eastAsia="Arial Unicode MS"/>
          <w:b/>
          <w:bCs/>
          <w:color w:val="000000"/>
          <w:sz w:val="28"/>
          <w:szCs w:val="28"/>
          <w:bdr w:val="nil"/>
          <w:lang w:val="pt-PT"/>
          <w14:textOutline w14:w="0" w14:cap="flat" w14:cmpd="sng" w14:algn="ctr">
            <w14:noFill/>
            <w14:prstDash w14:val="solid"/>
            <w14:bevel/>
          </w14:textOutline>
        </w:rPr>
      </w:pPr>
    </w:p>
    <w:p w14:paraId="08DA1144" w14:textId="42F1CC76" w:rsidR="007565F3" w:rsidRDefault="007565F3" w:rsidP="007565F3">
      <w:pPr>
        <w:pBdr>
          <w:top w:val="nil"/>
          <w:left w:val="nil"/>
          <w:bottom w:val="nil"/>
          <w:right w:val="nil"/>
          <w:between w:val="nil"/>
          <w:bar w:val="nil"/>
        </w:pBdr>
        <w:spacing w:line="276" w:lineRule="auto"/>
        <w:jc w:val="center"/>
        <w:rPr>
          <w:rFonts w:eastAsia="Arial Unicode MS"/>
          <w:b/>
          <w:bCs/>
          <w:color w:val="000000"/>
          <w:sz w:val="28"/>
          <w:szCs w:val="28"/>
          <w:bdr w:val="nil"/>
          <w:lang w:val="pt-PT"/>
          <w14:textOutline w14:w="0" w14:cap="flat" w14:cmpd="sng" w14:algn="ctr">
            <w14:noFill/>
            <w14:prstDash w14:val="solid"/>
            <w14:bevel/>
          </w14:textOutline>
        </w:rPr>
      </w:pPr>
      <w:r>
        <w:rPr>
          <w:rFonts w:eastAsia="Arial Unicode MS"/>
          <w:b/>
          <w:bCs/>
          <w:color w:val="000000"/>
          <w:sz w:val="28"/>
          <w:szCs w:val="28"/>
          <w:bdr w:val="nil"/>
          <w:lang w:val="pt-PT"/>
          <w14:textOutline w14:w="0" w14:cap="flat" w14:cmpd="sng" w14:algn="ctr">
            <w14:noFill/>
            <w14:prstDash w14:val="solid"/>
            <w14:bevel/>
          </w14:textOutline>
        </w:rPr>
        <w:t>NOTA TÉCNICA SOBRE O JULGAMENTO DO INTERVALO DO RECREIO PARA A DIRETORIA DO SINPROEP</w:t>
      </w:r>
    </w:p>
    <w:p w14:paraId="319338A9" w14:textId="77777777" w:rsidR="007565F3" w:rsidRDefault="007565F3" w:rsidP="00534692">
      <w:pPr>
        <w:pBdr>
          <w:top w:val="nil"/>
          <w:left w:val="nil"/>
          <w:bottom w:val="nil"/>
          <w:right w:val="nil"/>
          <w:between w:val="nil"/>
          <w:bar w:val="nil"/>
        </w:pBdr>
        <w:spacing w:line="276" w:lineRule="auto"/>
        <w:jc w:val="both"/>
        <w:rPr>
          <w:rFonts w:eastAsia="Arial Unicode MS"/>
          <w:b/>
          <w:bCs/>
          <w:color w:val="000000"/>
          <w:sz w:val="28"/>
          <w:szCs w:val="28"/>
          <w:bdr w:val="nil"/>
          <w:lang w:val="pt-PT"/>
          <w14:textOutline w14:w="0" w14:cap="flat" w14:cmpd="sng" w14:algn="ctr">
            <w14:noFill/>
            <w14:prstDash w14:val="solid"/>
            <w14:bevel/>
          </w14:textOutline>
        </w:rPr>
      </w:pPr>
    </w:p>
    <w:p w14:paraId="03CB4BED" w14:textId="77777777" w:rsidR="007565F3" w:rsidRDefault="007565F3" w:rsidP="00534692">
      <w:pPr>
        <w:pBdr>
          <w:top w:val="nil"/>
          <w:left w:val="nil"/>
          <w:bottom w:val="nil"/>
          <w:right w:val="nil"/>
          <w:between w:val="nil"/>
          <w:bar w:val="nil"/>
        </w:pBdr>
        <w:spacing w:line="276" w:lineRule="auto"/>
        <w:jc w:val="both"/>
        <w:rPr>
          <w:rFonts w:eastAsia="Arial Unicode MS"/>
          <w:b/>
          <w:bCs/>
          <w:color w:val="000000"/>
          <w:sz w:val="28"/>
          <w:szCs w:val="28"/>
          <w:bdr w:val="nil"/>
          <w:lang w:val="pt-PT"/>
          <w14:textOutline w14:w="0" w14:cap="flat" w14:cmpd="sng" w14:algn="ctr">
            <w14:noFill/>
            <w14:prstDash w14:val="solid"/>
            <w14:bevel/>
          </w14:textOutline>
        </w:rPr>
      </w:pPr>
    </w:p>
    <w:p w14:paraId="2A4C3163" w14:textId="1CAF8F16" w:rsidR="007565F3" w:rsidRPr="00C122D0" w:rsidRDefault="00C122D0" w:rsidP="00534692">
      <w:pPr>
        <w:pBdr>
          <w:top w:val="nil"/>
          <w:left w:val="nil"/>
          <w:bottom w:val="nil"/>
          <w:right w:val="nil"/>
          <w:between w:val="nil"/>
          <w:bar w:val="nil"/>
        </w:pBdr>
        <w:spacing w:line="276" w:lineRule="auto"/>
        <w:jc w:val="both"/>
        <w:rPr>
          <w:rFonts w:eastAsia="Arial Unicode MS"/>
          <w:color w:val="000000"/>
          <w:sz w:val="28"/>
          <w:szCs w:val="28"/>
          <w:bdr w:val="nil"/>
          <w:lang w:val="pt-PT"/>
          <w14:textOutline w14:w="0" w14:cap="flat" w14:cmpd="sng" w14:algn="ctr">
            <w14:noFill/>
            <w14:prstDash w14:val="solid"/>
            <w14:bevel/>
          </w14:textOutline>
        </w:rPr>
      </w:pPr>
      <w:r>
        <w:rPr>
          <w:rFonts w:eastAsia="Arial Unicode MS"/>
          <w:b/>
          <w:bCs/>
          <w:color w:val="000000"/>
          <w:sz w:val="28"/>
          <w:szCs w:val="28"/>
          <w:bdr w:val="nil"/>
          <w:lang w:val="pt-PT"/>
          <w14:textOutline w14:w="0" w14:cap="flat" w14:cmpd="sng" w14:algn="ctr">
            <w14:noFill/>
            <w14:prstDash w14:val="solid"/>
            <w14:bevel/>
          </w14:textOutline>
        </w:rPr>
        <w:tab/>
      </w:r>
      <w:r>
        <w:rPr>
          <w:rFonts w:eastAsia="Arial Unicode MS"/>
          <w:color w:val="000000"/>
          <w:sz w:val="28"/>
          <w:szCs w:val="28"/>
          <w:bdr w:val="nil"/>
          <w:lang w:val="pt-PT"/>
          <w14:textOutline w14:w="0" w14:cap="flat" w14:cmpd="sng" w14:algn="ctr">
            <w14:noFill/>
            <w14:prstDash w14:val="solid"/>
            <w14:bevel/>
          </w14:textOutline>
        </w:rPr>
        <w:t xml:space="preserve">Seguem abaixo </w:t>
      </w:r>
      <w:r>
        <w:rPr>
          <w:color w:val="000000"/>
          <w:sz w:val="26"/>
          <w:szCs w:val="26"/>
          <w:bdr w:val="nil"/>
          <w:lang w:val="pt-PT"/>
          <w14:textOutline w14:w="0" w14:cap="flat" w14:cmpd="sng" w14:algn="ctr">
            <w14:noFill/>
            <w14:prstDash w14:val="solid"/>
            <w14:bevel/>
          </w14:textOutline>
        </w:rPr>
        <w:t>fundamentos concretos que podem ser úteis e subsidiar a Diretoria do Sinproep no enfrentamento do debate com a categoria</w:t>
      </w:r>
      <w:r>
        <w:rPr>
          <w:color w:val="000000"/>
          <w:sz w:val="26"/>
          <w:szCs w:val="26"/>
          <w:bdr w:val="nil"/>
          <w:lang w:val="pt-PT"/>
          <w14:textOutline w14:w="0" w14:cap="flat" w14:cmpd="sng" w14:algn="ctr">
            <w14:noFill/>
            <w14:prstDash w14:val="solid"/>
            <w14:bevel/>
          </w14:textOutline>
        </w:rPr>
        <w:t xml:space="preserve"> dos professores:</w:t>
      </w:r>
    </w:p>
    <w:p w14:paraId="10F52D65" w14:textId="77777777" w:rsidR="007565F3" w:rsidRDefault="007565F3" w:rsidP="00534692">
      <w:pPr>
        <w:pBdr>
          <w:top w:val="nil"/>
          <w:left w:val="nil"/>
          <w:bottom w:val="nil"/>
          <w:right w:val="nil"/>
          <w:between w:val="nil"/>
          <w:bar w:val="nil"/>
        </w:pBdr>
        <w:spacing w:line="276" w:lineRule="auto"/>
        <w:jc w:val="both"/>
        <w:rPr>
          <w:rFonts w:eastAsia="Arial Unicode MS"/>
          <w:b/>
          <w:bCs/>
          <w:color w:val="000000"/>
          <w:sz w:val="28"/>
          <w:szCs w:val="28"/>
          <w:bdr w:val="nil"/>
          <w:lang w:val="pt-PT"/>
          <w14:textOutline w14:w="0" w14:cap="flat" w14:cmpd="sng" w14:algn="ctr">
            <w14:noFill/>
            <w14:prstDash w14:val="solid"/>
            <w14:bevel/>
          </w14:textOutline>
        </w:rPr>
      </w:pPr>
    </w:p>
    <w:p w14:paraId="150ECFC2" w14:textId="1B56A1DF" w:rsidR="00F64AEF" w:rsidRPr="00534692" w:rsidRDefault="00F64AEF" w:rsidP="00534692">
      <w:pPr>
        <w:pBdr>
          <w:top w:val="nil"/>
          <w:left w:val="nil"/>
          <w:bottom w:val="nil"/>
          <w:right w:val="nil"/>
          <w:between w:val="nil"/>
          <w:bar w:val="nil"/>
        </w:pBdr>
        <w:spacing w:line="276" w:lineRule="auto"/>
        <w:jc w:val="both"/>
        <w:rPr>
          <w:color w:val="000000"/>
          <w:sz w:val="28"/>
          <w:szCs w:val="28"/>
          <w:bdr w:val="nil"/>
          <w:lang w:val="pt-PT"/>
          <w14:textOutline w14:w="0" w14:cap="flat" w14:cmpd="sng" w14:algn="ctr">
            <w14:noFill/>
            <w14:prstDash w14:val="solid"/>
            <w14:bevel/>
          </w14:textOutline>
        </w:rPr>
      </w:pPr>
      <w:r w:rsidRPr="00534692">
        <w:rPr>
          <w:b/>
          <w:bCs/>
          <w:snapToGrid w:val="0"/>
          <w:sz w:val="28"/>
          <w:szCs w:val="28"/>
        </w:rPr>
        <w:t>DA CONFIRMAÇÃO DO ENTENDIMENTO DO C. TST PELO E. SUPREMO TRIBUNAL FEDERAL EM RELAÇÃO À DISPONIBILIDADE DO PROFESSOR DURANTE O RECREIO ESCOLAR OU INTERVALO DE AULA.</w:t>
      </w:r>
    </w:p>
    <w:p w14:paraId="14FE3B17" w14:textId="39FBECC0" w:rsidR="00F64AEF" w:rsidRPr="00534692" w:rsidRDefault="00F64AEF" w:rsidP="00534692">
      <w:pPr>
        <w:spacing w:line="276" w:lineRule="auto"/>
        <w:ind w:right="-79"/>
        <w:jc w:val="both"/>
        <w:rPr>
          <w:snapToGrid w:val="0"/>
          <w:sz w:val="26"/>
          <w:szCs w:val="26"/>
        </w:rPr>
      </w:pPr>
    </w:p>
    <w:p w14:paraId="10B66196" w14:textId="77777777" w:rsidR="00F64AEF" w:rsidRPr="00534692" w:rsidRDefault="00F64AEF" w:rsidP="00534692">
      <w:pPr>
        <w:spacing w:line="276" w:lineRule="auto"/>
        <w:ind w:right="-79"/>
        <w:jc w:val="both"/>
        <w:rPr>
          <w:snapToGrid w:val="0"/>
          <w:sz w:val="26"/>
          <w:szCs w:val="26"/>
        </w:rPr>
      </w:pPr>
    </w:p>
    <w:p w14:paraId="782DAD1B" w14:textId="48D5A9E2" w:rsidR="00F64AEF" w:rsidRPr="00534692" w:rsidRDefault="007565F3" w:rsidP="00534692">
      <w:pPr>
        <w:widowControl w:val="0"/>
        <w:pBdr>
          <w:top w:val="nil"/>
          <w:left w:val="nil"/>
          <w:bottom w:val="nil"/>
          <w:right w:val="nil"/>
          <w:between w:val="nil"/>
        </w:pBdr>
        <w:spacing w:line="276" w:lineRule="auto"/>
        <w:ind w:left="102" w:right="119" w:firstLine="606"/>
        <w:jc w:val="both"/>
        <w:rPr>
          <w:color w:val="000000"/>
          <w:sz w:val="26"/>
          <w:szCs w:val="26"/>
          <w:lang w:val="pt-PT"/>
        </w:rPr>
      </w:pPr>
      <w:r>
        <w:rPr>
          <w:color w:val="000000"/>
          <w:sz w:val="26"/>
          <w:szCs w:val="26"/>
          <w:lang w:val="pt-PT"/>
        </w:rPr>
        <w:t>Não há nenhuma dúvida de que o</w:t>
      </w:r>
      <w:r w:rsidR="00F64AEF" w:rsidRPr="00534692">
        <w:rPr>
          <w:color w:val="000000"/>
          <w:sz w:val="26"/>
          <w:szCs w:val="26"/>
          <w:lang w:val="pt-PT"/>
        </w:rPr>
        <w:t xml:space="preserve"> Plenário do </w:t>
      </w:r>
      <w:r>
        <w:rPr>
          <w:color w:val="000000"/>
          <w:sz w:val="26"/>
          <w:szCs w:val="26"/>
          <w:lang w:val="pt-PT"/>
        </w:rPr>
        <w:t>STF</w:t>
      </w:r>
      <w:r w:rsidR="00F64AEF" w:rsidRPr="00534692">
        <w:rPr>
          <w:color w:val="000000"/>
          <w:sz w:val="26"/>
          <w:szCs w:val="26"/>
          <w:lang w:val="pt-PT"/>
        </w:rPr>
        <w:t xml:space="preserve"> reconheceu a natureza do Recreio Escolar ou Intervalo de Aula como tempo à disposição do empregador, na ADPF 1.058, senão vejamos o que noticiou </w:t>
      </w:r>
      <w:r>
        <w:rPr>
          <w:color w:val="000000"/>
          <w:sz w:val="26"/>
          <w:szCs w:val="26"/>
          <w:lang w:val="pt-PT"/>
        </w:rPr>
        <w:t>a Assessoria de Imprensa do</w:t>
      </w:r>
      <w:r w:rsidR="00F64AEF" w:rsidRPr="00534692">
        <w:rPr>
          <w:color w:val="000000"/>
          <w:sz w:val="26"/>
          <w:szCs w:val="26"/>
          <w:lang w:val="pt-PT"/>
        </w:rPr>
        <w:t xml:space="preserve"> STF, bem como a respectiva Ata do Julgamento:</w:t>
      </w:r>
    </w:p>
    <w:p w14:paraId="1D88ADD7" w14:textId="3A990DC5" w:rsidR="00F64AEF" w:rsidRPr="00534692" w:rsidRDefault="00F64AEF" w:rsidP="00534692">
      <w:pPr>
        <w:widowControl w:val="0"/>
        <w:pBdr>
          <w:top w:val="nil"/>
          <w:left w:val="nil"/>
          <w:bottom w:val="nil"/>
          <w:right w:val="nil"/>
          <w:between w:val="nil"/>
        </w:pBdr>
        <w:spacing w:line="276" w:lineRule="auto"/>
        <w:ind w:right="119"/>
        <w:jc w:val="both"/>
        <w:rPr>
          <w:color w:val="000000"/>
          <w:sz w:val="26"/>
          <w:szCs w:val="26"/>
          <w:lang w:val="pt-PT"/>
        </w:rPr>
      </w:pPr>
    </w:p>
    <w:p w14:paraId="1CB2237F" w14:textId="77777777" w:rsidR="00F64AEF" w:rsidRPr="00534692" w:rsidRDefault="00F64AEF" w:rsidP="00534692">
      <w:pPr>
        <w:widowControl w:val="0"/>
        <w:pBdr>
          <w:top w:val="nil"/>
          <w:left w:val="nil"/>
          <w:bottom w:val="nil"/>
          <w:right w:val="nil"/>
          <w:between w:val="nil"/>
        </w:pBdr>
        <w:spacing w:line="276" w:lineRule="auto"/>
        <w:ind w:right="119"/>
        <w:jc w:val="both"/>
        <w:rPr>
          <w:color w:val="000000"/>
          <w:sz w:val="26"/>
          <w:szCs w:val="26"/>
          <w:lang w:val="pt-PT"/>
        </w:rPr>
      </w:pPr>
    </w:p>
    <w:p w14:paraId="1F81CD33" w14:textId="77777777" w:rsidR="00F64AEF" w:rsidRPr="00534692" w:rsidRDefault="00F64AEF" w:rsidP="00534692">
      <w:pPr>
        <w:widowControl w:val="0"/>
        <w:pBdr>
          <w:top w:val="nil"/>
          <w:left w:val="nil"/>
          <w:bottom w:val="nil"/>
          <w:right w:val="nil"/>
          <w:between w:val="nil"/>
        </w:pBdr>
        <w:spacing w:line="276" w:lineRule="auto"/>
        <w:ind w:right="119"/>
        <w:jc w:val="center"/>
        <w:rPr>
          <w:color w:val="000000"/>
          <w:sz w:val="26"/>
          <w:szCs w:val="26"/>
          <w:lang w:val="pt-PT"/>
        </w:rPr>
      </w:pPr>
      <w:r w:rsidRPr="00534692">
        <w:rPr>
          <w:noProof/>
          <w:color w:val="000000"/>
          <w:sz w:val="26"/>
          <w:szCs w:val="26"/>
          <w:lang w:val="pt-PT"/>
        </w:rPr>
        <w:drawing>
          <wp:inline distT="0" distB="0" distL="0" distR="0" wp14:anchorId="409C04F6" wp14:editId="3C772F41">
            <wp:extent cx="6115050" cy="779483"/>
            <wp:effectExtent l="0" t="0" r="0" b="190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34977" cy="782023"/>
                    </a:xfrm>
                    <a:prstGeom prst="rect">
                      <a:avLst/>
                    </a:prstGeom>
                  </pic:spPr>
                </pic:pic>
              </a:graphicData>
            </a:graphic>
          </wp:inline>
        </w:drawing>
      </w:r>
    </w:p>
    <w:p w14:paraId="51A9EAED" w14:textId="77777777" w:rsidR="00F64AEF" w:rsidRPr="00534692" w:rsidRDefault="00F64AEF" w:rsidP="00534692">
      <w:pPr>
        <w:widowControl w:val="0"/>
        <w:pBdr>
          <w:top w:val="nil"/>
          <w:left w:val="nil"/>
          <w:bottom w:val="nil"/>
          <w:right w:val="nil"/>
          <w:between w:val="nil"/>
        </w:pBdr>
        <w:spacing w:line="276" w:lineRule="auto"/>
        <w:ind w:right="119"/>
        <w:jc w:val="right"/>
        <w:rPr>
          <w:color w:val="000000"/>
          <w:sz w:val="16"/>
          <w:szCs w:val="16"/>
          <w:lang w:val="pt-PT"/>
        </w:rPr>
      </w:pPr>
      <w:r w:rsidRPr="00534692">
        <w:rPr>
          <w:color w:val="000000"/>
          <w:sz w:val="16"/>
          <w:szCs w:val="16"/>
          <w:lang w:val="pt-PT"/>
        </w:rPr>
        <w:t>(</w:t>
      </w:r>
      <w:hyperlink r:id="rId9" w:history="1">
        <w:r w:rsidRPr="00534692">
          <w:rPr>
            <w:color w:val="0563C1"/>
            <w:sz w:val="16"/>
            <w:szCs w:val="16"/>
            <w:u w:val="single"/>
            <w:lang w:val="pt-PT"/>
          </w:rPr>
          <w:t>https://noticias.stf.jus.br/postsnoticias/recreio-e-intervalo-entre-aulas-integram-jornada-de-trabalho-de-professores-decide-stf/</w:t>
        </w:r>
      </w:hyperlink>
      <w:r w:rsidRPr="00534692">
        <w:rPr>
          <w:color w:val="000000"/>
          <w:sz w:val="16"/>
          <w:szCs w:val="16"/>
          <w:lang w:val="pt-PT"/>
        </w:rPr>
        <w:t>)</w:t>
      </w:r>
    </w:p>
    <w:p w14:paraId="536181D4" w14:textId="3FCA772E" w:rsidR="00F64AEF" w:rsidRPr="00534692" w:rsidRDefault="00F64AEF" w:rsidP="00534692">
      <w:pPr>
        <w:widowControl w:val="0"/>
        <w:pBdr>
          <w:top w:val="nil"/>
          <w:left w:val="nil"/>
          <w:bottom w:val="nil"/>
          <w:right w:val="nil"/>
          <w:between w:val="nil"/>
        </w:pBdr>
        <w:spacing w:line="276" w:lineRule="auto"/>
        <w:ind w:right="119"/>
        <w:jc w:val="both"/>
        <w:rPr>
          <w:color w:val="000000"/>
          <w:sz w:val="26"/>
          <w:szCs w:val="26"/>
          <w:lang w:val="pt-PT"/>
        </w:rPr>
      </w:pPr>
    </w:p>
    <w:p w14:paraId="554B08AF" w14:textId="77777777" w:rsidR="00F64AEF" w:rsidRPr="00534692" w:rsidRDefault="00F64AEF" w:rsidP="00534692">
      <w:pPr>
        <w:widowControl w:val="0"/>
        <w:pBdr>
          <w:top w:val="nil"/>
          <w:left w:val="nil"/>
          <w:bottom w:val="nil"/>
          <w:right w:val="nil"/>
          <w:between w:val="nil"/>
        </w:pBdr>
        <w:spacing w:line="276" w:lineRule="auto"/>
        <w:ind w:right="119"/>
        <w:jc w:val="both"/>
        <w:rPr>
          <w:color w:val="000000"/>
          <w:sz w:val="26"/>
          <w:szCs w:val="26"/>
          <w:lang w:val="pt-PT"/>
        </w:rPr>
      </w:pPr>
    </w:p>
    <w:p w14:paraId="5EBE7EDA" w14:textId="77777777" w:rsidR="00F64AEF" w:rsidRPr="00534692" w:rsidRDefault="00F64AEF" w:rsidP="00534692">
      <w:pPr>
        <w:widowControl w:val="0"/>
        <w:pBdr>
          <w:top w:val="nil"/>
          <w:left w:val="nil"/>
          <w:bottom w:val="nil"/>
          <w:right w:val="nil"/>
          <w:between w:val="nil"/>
        </w:pBdr>
        <w:spacing w:line="276" w:lineRule="auto"/>
        <w:ind w:right="119"/>
        <w:jc w:val="center"/>
        <w:rPr>
          <w:color w:val="000000"/>
          <w:sz w:val="26"/>
          <w:szCs w:val="26"/>
          <w:lang w:val="pt-PT"/>
        </w:rPr>
      </w:pPr>
      <w:r w:rsidRPr="00534692">
        <w:rPr>
          <w:noProof/>
          <w:color w:val="000000"/>
          <w:sz w:val="26"/>
          <w:szCs w:val="26"/>
          <w:lang w:val="pt-PT"/>
        </w:rPr>
        <w:lastRenderedPageBreak/>
        <w:drawing>
          <wp:inline distT="0" distB="0" distL="0" distR="0" wp14:anchorId="435C9AF1" wp14:editId="52B0F095">
            <wp:extent cx="1962150" cy="2692487"/>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6195" cy="2725482"/>
                    </a:xfrm>
                    <a:prstGeom prst="rect">
                      <a:avLst/>
                    </a:prstGeom>
                    <a:noFill/>
                  </pic:spPr>
                </pic:pic>
              </a:graphicData>
            </a:graphic>
          </wp:inline>
        </w:drawing>
      </w:r>
      <w:r w:rsidRPr="00534692">
        <w:rPr>
          <w:noProof/>
          <w:color w:val="000000"/>
          <w:sz w:val="26"/>
          <w:szCs w:val="26"/>
          <w:lang w:val="pt-PT"/>
        </w:rPr>
        <w:drawing>
          <wp:inline distT="0" distB="0" distL="0" distR="0" wp14:anchorId="690A6695" wp14:editId="4F0E55E4">
            <wp:extent cx="3280908" cy="2373630"/>
            <wp:effectExtent l="0" t="0" r="0" b="762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7187"/>
                    <a:stretch/>
                  </pic:blipFill>
                  <pic:spPr bwMode="auto">
                    <a:xfrm>
                      <a:off x="0" y="0"/>
                      <a:ext cx="3312076" cy="2396179"/>
                    </a:xfrm>
                    <a:prstGeom prst="rect">
                      <a:avLst/>
                    </a:prstGeom>
                    <a:noFill/>
                    <a:ln>
                      <a:noFill/>
                    </a:ln>
                    <a:extLst>
                      <a:ext uri="{53640926-AAD7-44D8-BBD7-CCE9431645EC}">
                        <a14:shadowObscured xmlns:a14="http://schemas.microsoft.com/office/drawing/2010/main"/>
                      </a:ext>
                    </a:extLst>
                  </pic:spPr>
                </pic:pic>
              </a:graphicData>
            </a:graphic>
          </wp:inline>
        </w:drawing>
      </w:r>
    </w:p>
    <w:p w14:paraId="4D154D0F" w14:textId="79088C4F" w:rsidR="00F64AEF" w:rsidRPr="00534692" w:rsidRDefault="00F64AEF" w:rsidP="00534692">
      <w:pPr>
        <w:widowControl w:val="0"/>
        <w:pBdr>
          <w:top w:val="nil"/>
          <w:left w:val="nil"/>
          <w:bottom w:val="nil"/>
          <w:right w:val="nil"/>
          <w:between w:val="nil"/>
        </w:pBdr>
        <w:spacing w:line="276" w:lineRule="auto"/>
        <w:ind w:right="119"/>
        <w:jc w:val="both"/>
        <w:rPr>
          <w:b/>
          <w:color w:val="000000"/>
          <w:sz w:val="24"/>
          <w:szCs w:val="24"/>
        </w:rPr>
      </w:pPr>
      <w:bookmarkStart w:id="0" w:name="_Hlk220435050"/>
    </w:p>
    <w:p w14:paraId="57FBB659" w14:textId="77777777" w:rsidR="00F64AEF" w:rsidRPr="00534692" w:rsidRDefault="00F64AEF" w:rsidP="00534692">
      <w:pPr>
        <w:widowControl w:val="0"/>
        <w:pBdr>
          <w:top w:val="nil"/>
          <w:left w:val="nil"/>
          <w:bottom w:val="nil"/>
          <w:right w:val="nil"/>
          <w:between w:val="nil"/>
        </w:pBdr>
        <w:spacing w:line="276" w:lineRule="auto"/>
        <w:ind w:right="119"/>
        <w:jc w:val="both"/>
        <w:rPr>
          <w:b/>
          <w:color w:val="000000"/>
          <w:sz w:val="24"/>
          <w:szCs w:val="24"/>
        </w:rPr>
      </w:pPr>
    </w:p>
    <w:p w14:paraId="453A0673" w14:textId="77777777" w:rsidR="00F64AEF" w:rsidRPr="00534692" w:rsidRDefault="00F64AEF" w:rsidP="00534692">
      <w:pPr>
        <w:widowControl w:val="0"/>
        <w:pBdr>
          <w:top w:val="nil"/>
          <w:left w:val="nil"/>
          <w:bottom w:val="nil"/>
          <w:right w:val="nil"/>
          <w:between w:val="nil"/>
        </w:pBdr>
        <w:spacing w:line="276" w:lineRule="auto"/>
        <w:ind w:left="2160" w:right="119"/>
        <w:jc w:val="both"/>
        <w:rPr>
          <w:color w:val="000000"/>
          <w:sz w:val="24"/>
          <w:szCs w:val="24"/>
        </w:rPr>
      </w:pPr>
      <w:r w:rsidRPr="00534692">
        <w:rPr>
          <w:b/>
          <w:color w:val="000000"/>
          <w:sz w:val="24"/>
          <w:szCs w:val="24"/>
        </w:rPr>
        <w:t>Decisão:</w:t>
      </w:r>
      <w:r w:rsidRPr="00534692">
        <w:rPr>
          <w:color w:val="000000"/>
          <w:sz w:val="24"/>
          <w:szCs w:val="24"/>
        </w:rPr>
        <w:t xml:space="preserve"> O Tribunal, por maioria, converteu o referendo da medida cautelar em julgamento de mérito, rejeitou as questões preliminares, confirmou a cautelar anteriormente deferida (eDOC 110) e julgou parcialmente procedente o pedido para: (i) declarar a inconstitucionalidade da presunção absoluta, que não admite prova em contrário, segundo a qual o intervalo temporal de recreio escolar (educação básica) ou intervalo de aula (educação superior) constitui, obrigatoriamente, tempo em que o professor se encontra à disposição de seu empregador; e (ii) assentar que, na ausência de previsão legal ou negociação coletiva estabelecendo orientação diversa, </w:t>
      </w:r>
      <w:r w:rsidRPr="00534692">
        <w:rPr>
          <w:b/>
          <w:bCs/>
          <w:color w:val="000000"/>
          <w:sz w:val="24"/>
          <w:szCs w:val="24"/>
          <w:shd w:val="clear" w:color="auto" w:fill="FFE599"/>
        </w:rPr>
        <w:t>tanto o recreio escolar (educação básica), quanto o intervalo de aula (educação superior), constituem, em regra, tempo do professor à disposição de seu empregador</w:t>
      </w:r>
      <w:r w:rsidRPr="00534692">
        <w:rPr>
          <w:color w:val="000000"/>
          <w:sz w:val="24"/>
          <w:szCs w:val="24"/>
        </w:rPr>
        <w:t xml:space="preserve"> (CLT, art. 4º, </w:t>
      </w:r>
      <w:r w:rsidRPr="00534692">
        <w:rPr>
          <w:i/>
          <w:color w:val="000000"/>
          <w:sz w:val="24"/>
          <w:szCs w:val="24"/>
        </w:rPr>
        <w:t>caput</w:t>
      </w:r>
      <w:r w:rsidRPr="00534692">
        <w:rPr>
          <w:color w:val="000000"/>
          <w:sz w:val="24"/>
          <w:szCs w:val="24"/>
        </w:rPr>
        <w:t xml:space="preserve">), </w:t>
      </w:r>
      <w:bookmarkStart w:id="1" w:name="_Hlk221652241"/>
      <w:r w:rsidRPr="00534692">
        <w:rPr>
          <w:color w:val="000000"/>
          <w:sz w:val="24"/>
          <w:szCs w:val="24"/>
        </w:rPr>
        <w:t xml:space="preserve">admitindo-se, porém, a prova, </w:t>
      </w:r>
      <w:r w:rsidRPr="00534692">
        <w:rPr>
          <w:color w:val="000000"/>
          <w:sz w:val="24"/>
          <w:szCs w:val="24"/>
          <w:u w:val="single"/>
        </w:rPr>
        <w:t>produzida pelo empregador</w:t>
      </w:r>
      <w:r w:rsidRPr="00534692">
        <w:rPr>
          <w:color w:val="000000"/>
          <w:sz w:val="24"/>
          <w:szCs w:val="24"/>
        </w:rPr>
        <w:t xml:space="preserve">, de que, durante o recreio escolar ou o intervalo de aula, o professor dedica-se à prática de atividades de cunho </w:t>
      </w:r>
      <w:r w:rsidRPr="00534692">
        <w:rPr>
          <w:b/>
          <w:bCs/>
          <w:color w:val="000000"/>
          <w:sz w:val="24"/>
          <w:szCs w:val="24"/>
          <w:shd w:val="clear" w:color="auto" w:fill="FFE599" w:themeFill="accent4" w:themeFillTint="66"/>
        </w:rPr>
        <w:t>estritamente pessoal</w:t>
      </w:r>
      <w:r w:rsidRPr="00534692">
        <w:rPr>
          <w:color w:val="000000"/>
          <w:sz w:val="24"/>
          <w:szCs w:val="24"/>
        </w:rPr>
        <w:t>, afastando-se, em tal hipótese, o cômputo na jornada diária de trabalho (CLT, art. 4º, § 2º).</w:t>
      </w:r>
      <w:bookmarkEnd w:id="1"/>
      <w:r w:rsidRPr="00534692">
        <w:rPr>
          <w:color w:val="000000"/>
          <w:sz w:val="24"/>
          <w:szCs w:val="24"/>
        </w:rPr>
        <w:t xml:space="preserve"> Por fim, o Tribunal entendeu que a presente decisão não produz efeitos retroativos àqueles que receberam de boa-fé. Tudo nos termos do voto do Relator, vencido o Ministro Edson Fachin, que não conhecia da ADPF e, vencido nesse ponto, julgava, no mérito, improcedente o pedido. Ausentes, justificadamente, os Ministros Edson Fachin (Presidente) e Cármen Lúcia, que proferiram voto em assentada anterior. Presidiu o julgamento o Ministro Alexandre de Moraes (Vice-Presidente). Plenário, 13.11.2025.</w:t>
      </w:r>
    </w:p>
    <w:p w14:paraId="5E1646FD" w14:textId="77777777" w:rsidR="00F64AEF" w:rsidRPr="00534692" w:rsidRDefault="00F64AEF" w:rsidP="00534692">
      <w:pPr>
        <w:widowControl w:val="0"/>
        <w:pBdr>
          <w:top w:val="nil"/>
          <w:left w:val="nil"/>
          <w:bottom w:val="nil"/>
          <w:right w:val="nil"/>
          <w:between w:val="nil"/>
        </w:pBdr>
        <w:spacing w:line="276" w:lineRule="auto"/>
        <w:ind w:left="2160" w:right="119"/>
        <w:jc w:val="both"/>
        <w:rPr>
          <w:color w:val="000000"/>
          <w:sz w:val="16"/>
          <w:szCs w:val="16"/>
        </w:rPr>
      </w:pPr>
    </w:p>
    <w:p w14:paraId="17AE3041" w14:textId="77777777" w:rsidR="00F64AEF" w:rsidRPr="00534692" w:rsidRDefault="00F64AEF" w:rsidP="00534692">
      <w:pPr>
        <w:widowControl w:val="0"/>
        <w:pBdr>
          <w:top w:val="nil"/>
          <w:left w:val="nil"/>
          <w:bottom w:val="nil"/>
          <w:right w:val="nil"/>
          <w:between w:val="nil"/>
        </w:pBdr>
        <w:spacing w:line="276" w:lineRule="auto"/>
        <w:ind w:left="2160" w:right="119"/>
        <w:jc w:val="both"/>
        <w:rPr>
          <w:color w:val="000000"/>
          <w:sz w:val="24"/>
          <w:szCs w:val="24"/>
        </w:rPr>
      </w:pPr>
      <w:r w:rsidRPr="00534692">
        <w:rPr>
          <w:color w:val="000000"/>
          <w:sz w:val="24"/>
          <w:szCs w:val="24"/>
        </w:rPr>
        <w:lastRenderedPageBreak/>
        <w:t xml:space="preserve">(ADPF nº 1.058, Ata de Julgamento Publicada, DJE 26/11/2025) </w:t>
      </w:r>
    </w:p>
    <w:p w14:paraId="107DE703" w14:textId="77777777" w:rsidR="00F64AEF" w:rsidRPr="00534692" w:rsidRDefault="00F64AEF" w:rsidP="00534692">
      <w:pPr>
        <w:widowControl w:val="0"/>
        <w:pBdr>
          <w:top w:val="nil"/>
          <w:left w:val="nil"/>
          <w:bottom w:val="nil"/>
          <w:right w:val="nil"/>
          <w:between w:val="nil"/>
        </w:pBdr>
        <w:spacing w:line="276" w:lineRule="auto"/>
        <w:ind w:left="2160" w:right="119"/>
        <w:jc w:val="right"/>
        <w:rPr>
          <w:color w:val="000000"/>
          <w:sz w:val="24"/>
          <w:szCs w:val="24"/>
        </w:rPr>
      </w:pPr>
      <w:r w:rsidRPr="00534692">
        <w:rPr>
          <w:bCs/>
          <w:color w:val="000000"/>
          <w:sz w:val="16"/>
          <w:szCs w:val="16"/>
        </w:rPr>
        <w:t>(grifos nossos)</w:t>
      </w:r>
      <w:bookmarkEnd w:id="0"/>
    </w:p>
    <w:p w14:paraId="22BBF04C" w14:textId="6E8F53B7" w:rsidR="00F64AEF" w:rsidRPr="00534692" w:rsidRDefault="00F64AEF" w:rsidP="00534692">
      <w:pPr>
        <w:spacing w:line="276" w:lineRule="auto"/>
        <w:ind w:right="-79"/>
        <w:jc w:val="both"/>
        <w:rPr>
          <w:snapToGrid w:val="0"/>
          <w:sz w:val="26"/>
          <w:szCs w:val="26"/>
        </w:rPr>
      </w:pPr>
    </w:p>
    <w:p w14:paraId="0B8B7617" w14:textId="77777777" w:rsidR="00F64AEF" w:rsidRPr="00534692" w:rsidRDefault="00F64AEF" w:rsidP="00534692">
      <w:pPr>
        <w:spacing w:line="276" w:lineRule="auto"/>
        <w:ind w:right="-79"/>
        <w:jc w:val="both"/>
        <w:rPr>
          <w:snapToGrid w:val="0"/>
          <w:sz w:val="26"/>
          <w:szCs w:val="26"/>
        </w:rPr>
      </w:pPr>
    </w:p>
    <w:p w14:paraId="1EFE5912" w14:textId="77777777" w:rsidR="00F64AEF" w:rsidRPr="00534692" w:rsidRDefault="00F64AEF" w:rsidP="00534692">
      <w:pPr>
        <w:widowControl w:val="0"/>
        <w:tabs>
          <w:tab w:val="left" w:pos="709"/>
        </w:tabs>
        <w:autoSpaceDE w:val="0"/>
        <w:autoSpaceDN w:val="0"/>
        <w:spacing w:line="276" w:lineRule="auto"/>
        <w:jc w:val="both"/>
        <w:rPr>
          <w:bCs/>
          <w:sz w:val="26"/>
          <w:szCs w:val="26"/>
          <w:lang w:eastAsia="pt-PT" w:bidi="pt-PT"/>
        </w:rPr>
      </w:pPr>
      <w:r w:rsidRPr="00534692">
        <w:rPr>
          <w:bCs/>
          <w:sz w:val="26"/>
          <w:szCs w:val="26"/>
          <w:lang w:eastAsia="pt-PT" w:bidi="pt-PT"/>
        </w:rPr>
        <w:tab/>
        <w:t>Assim, o período denominado de Recreio Escolar caracteriza-se como tempo à disposição do empregador, devendo ser considerado como de serviço efetivo, nos termos do art. 4º da CLT, que assim estabelece:</w:t>
      </w:r>
    </w:p>
    <w:p w14:paraId="1EABC9A1" w14:textId="77777777" w:rsidR="00F64AEF" w:rsidRPr="00534692" w:rsidRDefault="00F64AEF" w:rsidP="00534692">
      <w:pPr>
        <w:widowControl w:val="0"/>
        <w:tabs>
          <w:tab w:val="left" w:pos="709"/>
        </w:tabs>
        <w:autoSpaceDE w:val="0"/>
        <w:autoSpaceDN w:val="0"/>
        <w:spacing w:line="276" w:lineRule="auto"/>
        <w:jc w:val="both"/>
        <w:rPr>
          <w:bCs/>
          <w:sz w:val="26"/>
          <w:szCs w:val="26"/>
          <w:lang w:eastAsia="pt-PT" w:bidi="pt-PT"/>
        </w:rPr>
      </w:pPr>
    </w:p>
    <w:p w14:paraId="3F62E0E8" w14:textId="77777777" w:rsidR="00F64AEF" w:rsidRPr="00534692" w:rsidRDefault="00F64AEF" w:rsidP="00534692">
      <w:pPr>
        <w:widowControl w:val="0"/>
        <w:tabs>
          <w:tab w:val="left" w:pos="709"/>
        </w:tabs>
        <w:autoSpaceDE w:val="0"/>
        <w:autoSpaceDN w:val="0"/>
        <w:spacing w:line="276" w:lineRule="auto"/>
        <w:jc w:val="both"/>
        <w:rPr>
          <w:bCs/>
          <w:sz w:val="26"/>
          <w:szCs w:val="26"/>
          <w:lang w:eastAsia="pt-PT" w:bidi="pt-PT"/>
        </w:rPr>
      </w:pPr>
    </w:p>
    <w:p w14:paraId="4F5AFFB1" w14:textId="77777777" w:rsidR="00F64AEF" w:rsidRPr="00534692" w:rsidRDefault="00F64AEF" w:rsidP="00534692">
      <w:pPr>
        <w:spacing w:line="276" w:lineRule="auto"/>
        <w:ind w:left="2124"/>
        <w:jc w:val="both"/>
        <w:rPr>
          <w:bCs/>
          <w:sz w:val="24"/>
          <w:szCs w:val="24"/>
        </w:rPr>
      </w:pPr>
      <w:r w:rsidRPr="00534692">
        <w:rPr>
          <w:b/>
          <w:sz w:val="24"/>
          <w:szCs w:val="24"/>
        </w:rPr>
        <w:t>Art. 4º -</w:t>
      </w:r>
      <w:r w:rsidRPr="00534692">
        <w:rPr>
          <w:bCs/>
          <w:sz w:val="24"/>
          <w:szCs w:val="24"/>
        </w:rPr>
        <w:t xml:space="preserve"> Considera-se como de serviço efetivo o período em que o empregado esteja à disposição do empregador, aguardando ou executando ordens, salvo disposição especial expressamente consignada.</w:t>
      </w:r>
    </w:p>
    <w:p w14:paraId="71101A37" w14:textId="003E0556" w:rsidR="00F64AEF" w:rsidRPr="00534692" w:rsidRDefault="00F64AEF" w:rsidP="00534692">
      <w:pPr>
        <w:widowControl w:val="0"/>
        <w:tabs>
          <w:tab w:val="left" w:pos="709"/>
        </w:tabs>
        <w:autoSpaceDE w:val="0"/>
        <w:autoSpaceDN w:val="0"/>
        <w:spacing w:line="276" w:lineRule="auto"/>
        <w:jc w:val="both"/>
        <w:rPr>
          <w:bCs/>
          <w:sz w:val="26"/>
          <w:szCs w:val="26"/>
          <w:lang w:eastAsia="pt-PT" w:bidi="pt-PT"/>
        </w:rPr>
      </w:pPr>
      <w:r w:rsidRPr="00534692">
        <w:rPr>
          <w:bCs/>
          <w:sz w:val="26"/>
          <w:szCs w:val="26"/>
          <w:lang w:eastAsia="pt-PT" w:bidi="pt-PT"/>
        </w:rPr>
        <w:tab/>
      </w:r>
      <w:r w:rsidRPr="00534692">
        <w:rPr>
          <w:bCs/>
          <w:sz w:val="26"/>
          <w:szCs w:val="26"/>
          <w:lang w:eastAsia="pt-PT" w:bidi="pt-PT"/>
        </w:rPr>
        <w:tab/>
      </w:r>
    </w:p>
    <w:p w14:paraId="665F5176" w14:textId="77777777" w:rsidR="00F64AEF" w:rsidRPr="00534692" w:rsidRDefault="00F64AEF" w:rsidP="00534692">
      <w:pPr>
        <w:widowControl w:val="0"/>
        <w:tabs>
          <w:tab w:val="left" w:pos="709"/>
        </w:tabs>
        <w:autoSpaceDE w:val="0"/>
        <w:autoSpaceDN w:val="0"/>
        <w:spacing w:line="276" w:lineRule="auto"/>
        <w:jc w:val="both"/>
        <w:rPr>
          <w:bCs/>
          <w:sz w:val="26"/>
          <w:szCs w:val="26"/>
          <w:lang w:eastAsia="pt-PT" w:bidi="pt-PT"/>
        </w:rPr>
      </w:pPr>
    </w:p>
    <w:p w14:paraId="264BFE9E" w14:textId="794ADA17" w:rsidR="00F64AEF" w:rsidRPr="00534692" w:rsidRDefault="00F64AEF" w:rsidP="00534692">
      <w:pPr>
        <w:widowControl w:val="0"/>
        <w:pBdr>
          <w:top w:val="nil"/>
          <w:left w:val="nil"/>
          <w:bottom w:val="nil"/>
          <w:right w:val="nil"/>
          <w:between w:val="nil"/>
        </w:pBdr>
        <w:spacing w:line="276" w:lineRule="auto"/>
        <w:ind w:left="102" w:right="119" w:firstLine="606"/>
        <w:jc w:val="both"/>
        <w:rPr>
          <w:bCs/>
          <w:sz w:val="26"/>
          <w:szCs w:val="26"/>
        </w:rPr>
      </w:pPr>
      <w:r w:rsidRPr="00534692">
        <w:rPr>
          <w:bCs/>
          <w:sz w:val="26"/>
          <w:szCs w:val="26"/>
        </w:rPr>
        <w:t>O próprio Tribunal Superior do Trabalho noticiou</w:t>
      </w:r>
      <w:r w:rsidRPr="00534692">
        <w:rPr>
          <w:bCs/>
          <w:sz w:val="26"/>
          <w:szCs w:val="26"/>
          <w:vertAlign w:val="superscript"/>
        </w:rPr>
        <w:footnoteReference w:id="1"/>
      </w:r>
      <w:r w:rsidRPr="00534692">
        <w:rPr>
          <w:bCs/>
          <w:sz w:val="26"/>
          <w:szCs w:val="26"/>
        </w:rPr>
        <w:t xml:space="preserve"> o julgamento no STF da seguinte forma:</w:t>
      </w:r>
    </w:p>
    <w:p w14:paraId="4C73A97F" w14:textId="77777777" w:rsidR="00F64AEF" w:rsidRPr="00534692" w:rsidRDefault="00F64AEF" w:rsidP="00534692">
      <w:pPr>
        <w:widowControl w:val="0"/>
        <w:pBdr>
          <w:top w:val="nil"/>
          <w:left w:val="nil"/>
          <w:bottom w:val="nil"/>
          <w:right w:val="nil"/>
          <w:between w:val="nil"/>
        </w:pBdr>
        <w:spacing w:line="276" w:lineRule="auto"/>
        <w:ind w:right="119"/>
        <w:jc w:val="center"/>
        <w:rPr>
          <w:bCs/>
          <w:sz w:val="26"/>
          <w:szCs w:val="26"/>
        </w:rPr>
      </w:pPr>
      <w:r w:rsidRPr="00534692">
        <w:rPr>
          <w:bCs/>
          <w:noProof/>
          <w:sz w:val="26"/>
          <w:szCs w:val="26"/>
        </w:rPr>
        <w:drawing>
          <wp:inline distT="0" distB="0" distL="0" distR="0" wp14:anchorId="7401FE04" wp14:editId="0B7AD8C4">
            <wp:extent cx="5251212" cy="1009650"/>
            <wp:effectExtent l="0" t="0" r="698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7151"/>
                    <a:stretch/>
                  </pic:blipFill>
                  <pic:spPr bwMode="auto">
                    <a:xfrm>
                      <a:off x="0" y="0"/>
                      <a:ext cx="5251212" cy="1009650"/>
                    </a:xfrm>
                    <a:prstGeom prst="rect">
                      <a:avLst/>
                    </a:prstGeom>
                    <a:ln>
                      <a:noFill/>
                    </a:ln>
                    <a:extLst>
                      <a:ext uri="{53640926-AAD7-44D8-BBD7-CCE9431645EC}">
                        <a14:shadowObscured xmlns:a14="http://schemas.microsoft.com/office/drawing/2010/main"/>
                      </a:ext>
                    </a:extLst>
                  </pic:spPr>
                </pic:pic>
              </a:graphicData>
            </a:graphic>
          </wp:inline>
        </w:drawing>
      </w:r>
    </w:p>
    <w:p w14:paraId="0C3A4C86" w14:textId="77777777" w:rsidR="00F64AEF" w:rsidRPr="00534692" w:rsidRDefault="00F64AEF" w:rsidP="00534692">
      <w:pPr>
        <w:widowControl w:val="0"/>
        <w:pBdr>
          <w:top w:val="nil"/>
          <w:left w:val="nil"/>
          <w:bottom w:val="nil"/>
          <w:right w:val="nil"/>
          <w:between w:val="nil"/>
        </w:pBdr>
        <w:spacing w:line="276" w:lineRule="auto"/>
        <w:ind w:right="119"/>
        <w:jc w:val="center"/>
        <w:rPr>
          <w:bCs/>
          <w:sz w:val="26"/>
          <w:szCs w:val="26"/>
        </w:rPr>
      </w:pPr>
      <w:r w:rsidRPr="00534692">
        <w:rPr>
          <w:bCs/>
          <w:noProof/>
          <w:sz w:val="26"/>
          <w:szCs w:val="26"/>
        </w:rPr>
        <w:drawing>
          <wp:inline distT="0" distB="0" distL="0" distR="0" wp14:anchorId="02DA8DAE" wp14:editId="157A01B6">
            <wp:extent cx="5272503" cy="428625"/>
            <wp:effectExtent l="0" t="0" r="444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7810"/>
                    <a:stretch/>
                  </pic:blipFill>
                  <pic:spPr bwMode="auto">
                    <a:xfrm>
                      <a:off x="0" y="0"/>
                      <a:ext cx="5272503" cy="428625"/>
                    </a:xfrm>
                    <a:prstGeom prst="rect">
                      <a:avLst/>
                    </a:prstGeom>
                    <a:noFill/>
                    <a:ln>
                      <a:noFill/>
                    </a:ln>
                    <a:extLst>
                      <a:ext uri="{53640926-AAD7-44D8-BBD7-CCE9431645EC}">
                        <a14:shadowObscured xmlns:a14="http://schemas.microsoft.com/office/drawing/2010/main"/>
                      </a:ext>
                    </a:extLst>
                  </pic:spPr>
                </pic:pic>
              </a:graphicData>
            </a:graphic>
          </wp:inline>
        </w:drawing>
      </w:r>
    </w:p>
    <w:p w14:paraId="33966CEC" w14:textId="71C515ED" w:rsidR="00F64AEF" w:rsidRPr="00534692" w:rsidRDefault="00F64AEF" w:rsidP="00534692">
      <w:pPr>
        <w:widowControl w:val="0"/>
        <w:pBdr>
          <w:top w:val="nil"/>
          <w:left w:val="nil"/>
          <w:bottom w:val="nil"/>
          <w:right w:val="nil"/>
          <w:between w:val="nil"/>
        </w:pBdr>
        <w:spacing w:line="276" w:lineRule="auto"/>
        <w:ind w:left="102" w:right="119" w:firstLine="1415"/>
        <w:jc w:val="both"/>
        <w:rPr>
          <w:bCs/>
          <w:sz w:val="26"/>
          <w:szCs w:val="26"/>
        </w:rPr>
      </w:pPr>
    </w:p>
    <w:p w14:paraId="30E70934" w14:textId="77777777" w:rsidR="00F64AEF" w:rsidRPr="00534692" w:rsidRDefault="00F64AEF" w:rsidP="00534692">
      <w:pPr>
        <w:widowControl w:val="0"/>
        <w:pBdr>
          <w:top w:val="nil"/>
          <w:left w:val="nil"/>
          <w:bottom w:val="nil"/>
          <w:right w:val="nil"/>
          <w:between w:val="nil"/>
        </w:pBdr>
        <w:spacing w:line="276" w:lineRule="auto"/>
        <w:ind w:left="102" w:right="119" w:firstLine="1415"/>
        <w:jc w:val="both"/>
        <w:rPr>
          <w:bCs/>
          <w:sz w:val="26"/>
          <w:szCs w:val="26"/>
        </w:rPr>
      </w:pPr>
    </w:p>
    <w:p w14:paraId="2CDD7513" w14:textId="77777777" w:rsidR="00F64AEF" w:rsidRPr="00534692" w:rsidRDefault="00F64AEF" w:rsidP="00534692">
      <w:pPr>
        <w:widowControl w:val="0"/>
        <w:autoSpaceDE w:val="0"/>
        <w:autoSpaceDN w:val="0"/>
        <w:adjustRightInd w:val="0"/>
        <w:spacing w:line="276" w:lineRule="auto"/>
        <w:ind w:left="104" w:right="48" w:firstLine="604"/>
        <w:jc w:val="both"/>
        <w:rPr>
          <w:sz w:val="26"/>
          <w:szCs w:val="26"/>
        </w:rPr>
      </w:pPr>
      <w:r w:rsidRPr="00534692">
        <w:rPr>
          <w:sz w:val="26"/>
          <w:szCs w:val="26"/>
        </w:rPr>
        <w:t>E vejamos ilustrativamente o que disse o Exmo. Min. Flávio Dino, na Sessão Plenária de Julgamento ao definir o Intervalo do Recreio:</w:t>
      </w:r>
    </w:p>
    <w:p w14:paraId="46E11D7D" w14:textId="77777777" w:rsidR="00F64AEF" w:rsidRPr="00534692" w:rsidRDefault="00F64AEF" w:rsidP="00534692">
      <w:pPr>
        <w:widowControl w:val="0"/>
        <w:autoSpaceDE w:val="0"/>
        <w:autoSpaceDN w:val="0"/>
        <w:adjustRightInd w:val="0"/>
        <w:spacing w:line="276" w:lineRule="auto"/>
        <w:ind w:left="104" w:right="-20"/>
        <w:jc w:val="both"/>
        <w:rPr>
          <w:sz w:val="26"/>
          <w:szCs w:val="26"/>
        </w:rPr>
      </w:pPr>
    </w:p>
    <w:p w14:paraId="4535181B" w14:textId="77777777" w:rsidR="00F64AEF" w:rsidRPr="00534692" w:rsidRDefault="00F64AEF" w:rsidP="00534692">
      <w:pPr>
        <w:widowControl w:val="0"/>
        <w:autoSpaceDE w:val="0"/>
        <w:autoSpaceDN w:val="0"/>
        <w:adjustRightInd w:val="0"/>
        <w:spacing w:line="276" w:lineRule="auto"/>
        <w:ind w:left="104" w:right="-20"/>
        <w:jc w:val="both"/>
        <w:rPr>
          <w:sz w:val="26"/>
          <w:szCs w:val="26"/>
        </w:rPr>
      </w:pPr>
    </w:p>
    <w:p w14:paraId="20EA9987" w14:textId="77777777" w:rsidR="00F64AEF" w:rsidRPr="00534692" w:rsidRDefault="00F64AEF" w:rsidP="00534692">
      <w:pPr>
        <w:widowControl w:val="0"/>
        <w:pBdr>
          <w:top w:val="nil"/>
          <w:left w:val="nil"/>
          <w:bottom w:val="nil"/>
          <w:right w:val="nil"/>
          <w:between w:val="nil"/>
        </w:pBdr>
        <w:spacing w:line="276" w:lineRule="auto"/>
        <w:ind w:left="2127" w:right="119"/>
        <w:jc w:val="both"/>
        <w:rPr>
          <w:bCs/>
          <w:sz w:val="24"/>
          <w:szCs w:val="24"/>
        </w:rPr>
      </w:pPr>
      <w:r w:rsidRPr="00534692">
        <w:rPr>
          <w:bCs/>
          <w:sz w:val="24"/>
          <w:szCs w:val="24"/>
        </w:rPr>
        <w:t xml:space="preserve">“[...] fiz a distinção que levou à divergência, </w:t>
      </w:r>
      <w:r w:rsidRPr="00534692">
        <w:rPr>
          <w:b/>
          <w:sz w:val="24"/>
          <w:szCs w:val="24"/>
        </w:rPr>
        <w:t>e que foi assimilada pelo Eminente Decano</w:t>
      </w:r>
      <w:r w:rsidRPr="00534692">
        <w:rPr>
          <w:bCs/>
          <w:sz w:val="24"/>
          <w:szCs w:val="24"/>
        </w:rPr>
        <w:t>, no sentido de que nós temos intervalos diferentes na CLT, e nós temos intervalos que primordialmente são do interesse do empregado e nós temos intervalos que primordialmente são de interesse do empregador porque faz parte do seu modelo de negócio. E essa é a razão pela qual se estabeleceu essa controvérsia. [...]</w:t>
      </w:r>
    </w:p>
    <w:p w14:paraId="6310A216" w14:textId="77777777" w:rsidR="00F64AEF" w:rsidRPr="00534692" w:rsidRDefault="00F64AEF" w:rsidP="00534692">
      <w:pPr>
        <w:widowControl w:val="0"/>
        <w:pBdr>
          <w:top w:val="nil"/>
          <w:left w:val="nil"/>
          <w:bottom w:val="nil"/>
          <w:right w:val="nil"/>
          <w:between w:val="nil"/>
        </w:pBdr>
        <w:spacing w:line="276" w:lineRule="auto"/>
        <w:ind w:left="2127" w:right="119"/>
        <w:jc w:val="both"/>
        <w:rPr>
          <w:bCs/>
          <w:sz w:val="24"/>
          <w:szCs w:val="24"/>
        </w:rPr>
      </w:pPr>
      <w:r w:rsidRPr="00A5353D">
        <w:rPr>
          <w:bCs/>
          <w:sz w:val="24"/>
          <w:szCs w:val="24"/>
          <w:u w:val="single"/>
        </w:rPr>
        <w:lastRenderedPageBreak/>
        <w:t>O intervalo, recreio, intervalo de aula, faz parte do modelo de estruturação desse negócio</w:t>
      </w:r>
      <w:r w:rsidRPr="00534692">
        <w:rPr>
          <w:bCs/>
          <w:sz w:val="24"/>
          <w:szCs w:val="24"/>
        </w:rPr>
        <w:t>, é de conveniência da empresa e dos consumidores, e não dos professores. [...]</w:t>
      </w:r>
    </w:p>
    <w:p w14:paraId="1027223A" w14:textId="77777777" w:rsidR="00F64AEF" w:rsidRPr="00534692" w:rsidRDefault="00F64AEF" w:rsidP="00534692">
      <w:pPr>
        <w:widowControl w:val="0"/>
        <w:pBdr>
          <w:top w:val="nil"/>
          <w:left w:val="nil"/>
          <w:bottom w:val="nil"/>
          <w:right w:val="nil"/>
          <w:between w:val="nil"/>
        </w:pBdr>
        <w:spacing w:line="276" w:lineRule="auto"/>
        <w:ind w:left="2127" w:right="119"/>
        <w:jc w:val="both"/>
        <w:rPr>
          <w:bCs/>
          <w:sz w:val="24"/>
          <w:szCs w:val="24"/>
        </w:rPr>
      </w:pPr>
      <w:r w:rsidRPr="00534692">
        <w:rPr>
          <w:bCs/>
          <w:sz w:val="24"/>
          <w:szCs w:val="24"/>
        </w:rPr>
        <w:t xml:space="preserve">A partir dessa distinção, portanto, dos vários intervalos, eu disse que </w:t>
      </w:r>
      <w:r w:rsidRPr="00534692">
        <w:rPr>
          <w:bCs/>
          <w:color w:val="C00000"/>
          <w:sz w:val="24"/>
          <w:szCs w:val="24"/>
        </w:rPr>
        <w:t>somente os Intervalos Intrajornada</w:t>
      </w:r>
      <w:r w:rsidRPr="00534692">
        <w:rPr>
          <w:b/>
          <w:color w:val="C00000"/>
          <w:sz w:val="24"/>
          <w:szCs w:val="24"/>
        </w:rPr>
        <w:t xml:space="preserve"> </w:t>
      </w:r>
      <w:r w:rsidRPr="00534692">
        <w:rPr>
          <w:bCs/>
          <w:sz w:val="24"/>
          <w:szCs w:val="24"/>
        </w:rPr>
        <w:t xml:space="preserve">previstos expressamente em lei, como mencionei, </w:t>
      </w:r>
      <w:r w:rsidRPr="00534692">
        <w:rPr>
          <w:bCs/>
          <w:color w:val="C00000"/>
          <w:sz w:val="24"/>
          <w:szCs w:val="24"/>
        </w:rPr>
        <w:t>podem ser descontados da jornada diária</w:t>
      </w:r>
      <w:r w:rsidRPr="00534692">
        <w:rPr>
          <w:bCs/>
          <w:sz w:val="24"/>
          <w:szCs w:val="24"/>
        </w:rPr>
        <w:t>. [...]</w:t>
      </w:r>
    </w:p>
    <w:p w14:paraId="4858C4B1" w14:textId="77777777" w:rsidR="00F64AEF" w:rsidRPr="00534692" w:rsidRDefault="00F64AEF" w:rsidP="00534692">
      <w:pPr>
        <w:widowControl w:val="0"/>
        <w:pBdr>
          <w:top w:val="nil"/>
          <w:left w:val="nil"/>
          <w:bottom w:val="nil"/>
          <w:right w:val="nil"/>
          <w:between w:val="nil"/>
        </w:pBdr>
        <w:spacing w:line="276" w:lineRule="auto"/>
        <w:ind w:left="2127" w:right="119"/>
        <w:jc w:val="both"/>
        <w:rPr>
          <w:bCs/>
          <w:sz w:val="24"/>
          <w:szCs w:val="24"/>
        </w:rPr>
      </w:pPr>
      <w:r w:rsidRPr="00534692">
        <w:rPr>
          <w:bCs/>
          <w:sz w:val="24"/>
          <w:szCs w:val="24"/>
        </w:rPr>
        <w:t xml:space="preserve">E esta é a razão pela qual a </w:t>
      </w:r>
      <w:r w:rsidRPr="00534692">
        <w:rPr>
          <w:bCs/>
          <w:sz w:val="24"/>
          <w:szCs w:val="24"/>
          <w:u w:val="single"/>
        </w:rPr>
        <w:t>presunção</w:t>
      </w:r>
      <w:r w:rsidRPr="00534692">
        <w:rPr>
          <w:bCs/>
          <w:sz w:val="24"/>
          <w:szCs w:val="24"/>
        </w:rPr>
        <w:t xml:space="preserve">, chamemos de relativa, de absoluta, ficção, é no sentido de que </w:t>
      </w:r>
      <w:r w:rsidRPr="00534692">
        <w:rPr>
          <w:b/>
          <w:sz w:val="24"/>
          <w:szCs w:val="24"/>
        </w:rPr>
        <w:t>os intervalos que não são remunerados são aqueles previstos em lei, e não os intervalos que são impostos pelo empregador ao empregado, que é o caso do chamado recreio</w:t>
      </w:r>
      <w:r w:rsidRPr="00534692">
        <w:rPr>
          <w:bCs/>
          <w:sz w:val="24"/>
          <w:szCs w:val="24"/>
        </w:rPr>
        <w:t>.”</w:t>
      </w:r>
    </w:p>
    <w:p w14:paraId="107E87EE" w14:textId="77777777" w:rsidR="00F64AEF" w:rsidRPr="00534692" w:rsidRDefault="00F64AEF" w:rsidP="00534692">
      <w:pPr>
        <w:widowControl w:val="0"/>
        <w:pBdr>
          <w:top w:val="nil"/>
          <w:left w:val="nil"/>
          <w:bottom w:val="nil"/>
          <w:right w:val="nil"/>
          <w:between w:val="nil"/>
        </w:pBdr>
        <w:spacing w:line="276" w:lineRule="auto"/>
        <w:ind w:left="2127" w:right="119"/>
        <w:jc w:val="both"/>
        <w:rPr>
          <w:bCs/>
          <w:sz w:val="16"/>
          <w:szCs w:val="16"/>
        </w:rPr>
      </w:pPr>
    </w:p>
    <w:p w14:paraId="61316FD4" w14:textId="77777777" w:rsidR="00F64AEF" w:rsidRPr="00534692" w:rsidRDefault="00F64AEF" w:rsidP="00534692">
      <w:pPr>
        <w:widowControl w:val="0"/>
        <w:pBdr>
          <w:top w:val="nil"/>
          <w:left w:val="nil"/>
          <w:bottom w:val="nil"/>
          <w:right w:val="nil"/>
          <w:between w:val="nil"/>
        </w:pBdr>
        <w:spacing w:line="276" w:lineRule="auto"/>
        <w:ind w:left="2124" w:right="119"/>
        <w:jc w:val="both"/>
        <w:rPr>
          <w:bCs/>
          <w:sz w:val="24"/>
          <w:szCs w:val="24"/>
          <w:lang w:eastAsia="pt-PT" w:bidi="pt-PT"/>
        </w:rPr>
      </w:pPr>
      <w:r w:rsidRPr="00534692">
        <w:rPr>
          <w:bCs/>
          <w:sz w:val="24"/>
          <w:szCs w:val="24"/>
          <w:lang w:eastAsia="pt-PT" w:bidi="pt-PT"/>
        </w:rPr>
        <w:t xml:space="preserve">(DINO, Flávio. </w:t>
      </w:r>
      <w:r w:rsidRPr="00534692">
        <w:rPr>
          <w:b/>
          <w:sz w:val="24"/>
          <w:szCs w:val="24"/>
          <w:lang w:eastAsia="pt-PT" w:bidi="pt-PT"/>
        </w:rPr>
        <w:t>Voto Oral no Plenário do STF em Julgamento da ADPF 1.058</w:t>
      </w:r>
      <w:r w:rsidRPr="00534692">
        <w:rPr>
          <w:bCs/>
          <w:sz w:val="24"/>
          <w:szCs w:val="24"/>
          <w:lang w:eastAsia="pt-PT" w:bidi="pt-PT"/>
        </w:rPr>
        <w:t xml:space="preserve">. Disponível em: </w:t>
      </w:r>
      <w:hyperlink r:id="rId14" w:history="1">
        <w:r w:rsidRPr="00534692">
          <w:rPr>
            <w:bCs/>
            <w:color w:val="0563C1"/>
            <w:sz w:val="24"/>
            <w:szCs w:val="24"/>
            <w:u w:val="single"/>
            <w:lang w:eastAsia="pt-PT" w:bidi="pt-PT"/>
          </w:rPr>
          <w:t>https://www.youtube.com/live/jNgTWxyaWn0?si=Xo9uu2heuaj826eA</w:t>
        </w:r>
      </w:hyperlink>
      <w:r w:rsidRPr="00534692">
        <w:rPr>
          <w:bCs/>
          <w:sz w:val="24"/>
          <w:szCs w:val="24"/>
          <w:lang w:eastAsia="pt-PT" w:bidi="pt-PT"/>
        </w:rPr>
        <w:t xml:space="preserve">, 38:51 – 42:54) </w:t>
      </w:r>
    </w:p>
    <w:p w14:paraId="0A576D90" w14:textId="5712ED9A" w:rsidR="00EE44D0" w:rsidRPr="00534692" w:rsidRDefault="00EE44D0" w:rsidP="00534692">
      <w:pPr>
        <w:pBdr>
          <w:top w:val="nil"/>
          <w:left w:val="nil"/>
          <w:bottom w:val="nil"/>
          <w:right w:val="nil"/>
          <w:between w:val="nil"/>
          <w:bar w:val="nil"/>
        </w:pBdr>
        <w:spacing w:line="276" w:lineRule="auto"/>
        <w:jc w:val="both"/>
        <w:rPr>
          <w:rFonts w:eastAsia="Arial Unicode MS"/>
          <w:color w:val="000000"/>
          <w:sz w:val="28"/>
          <w:szCs w:val="28"/>
          <w:bdr w:val="nil"/>
          <w:lang w:val="pt-PT"/>
          <w14:textOutline w14:w="0" w14:cap="flat" w14:cmpd="sng" w14:algn="ctr">
            <w14:noFill/>
            <w14:prstDash w14:val="solid"/>
            <w14:bevel/>
          </w14:textOutline>
        </w:rPr>
      </w:pPr>
    </w:p>
    <w:p w14:paraId="0D02B945" w14:textId="6811381F" w:rsidR="000E23FD" w:rsidRDefault="007565F3" w:rsidP="000E23FD">
      <w:pPr>
        <w:widowControl w:val="0"/>
        <w:pBdr>
          <w:top w:val="nil"/>
          <w:left w:val="nil"/>
          <w:bottom w:val="nil"/>
          <w:right w:val="nil"/>
          <w:between w:val="nil"/>
        </w:pBdr>
        <w:spacing w:line="276" w:lineRule="auto"/>
        <w:ind w:right="119"/>
        <w:jc w:val="both"/>
        <w:rPr>
          <w:color w:val="000000"/>
          <w:sz w:val="26"/>
          <w:szCs w:val="26"/>
          <w:lang w:val="pt-PT"/>
        </w:rPr>
      </w:pPr>
      <w:r>
        <w:rPr>
          <w:color w:val="000000"/>
          <w:sz w:val="26"/>
          <w:szCs w:val="26"/>
          <w:lang w:val="pt-PT"/>
        </w:rPr>
        <w:t xml:space="preserve"> </w:t>
      </w:r>
      <w:r>
        <w:rPr>
          <w:color w:val="000000"/>
          <w:sz w:val="26"/>
          <w:szCs w:val="26"/>
          <w:lang w:val="pt-PT"/>
        </w:rPr>
        <w:tab/>
        <w:t xml:space="preserve"> </w:t>
      </w:r>
      <w:r>
        <w:rPr>
          <w:color w:val="000000"/>
          <w:sz w:val="26"/>
          <w:szCs w:val="26"/>
          <w:lang w:val="pt-PT"/>
        </w:rPr>
        <w:tab/>
        <w:t>O Relator, Ministro Gilmar Mendes, adotou o posicionamento divergente apresentado pelo Ministro Flávio Dino. Portanto, embora não tenha ainda sido publicado o respectivo Acórdão pelo Ministro Gilmar Mendes, ele não tem como se distanciar do posicionamento do Ministro Flávio Dino, ao qual aderiu.</w:t>
      </w:r>
    </w:p>
    <w:p w14:paraId="41EB5B06" w14:textId="77777777" w:rsidR="007565F3" w:rsidRDefault="007565F3" w:rsidP="000E23FD">
      <w:pPr>
        <w:widowControl w:val="0"/>
        <w:pBdr>
          <w:top w:val="nil"/>
          <w:left w:val="nil"/>
          <w:bottom w:val="nil"/>
          <w:right w:val="nil"/>
          <w:between w:val="nil"/>
        </w:pBdr>
        <w:spacing w:line="276" w:lineRule="auto"/>
        <w:ind w:right="119"/>
        <w:jc w:val="both"/>
        <w:rPr>
          <w:color w:val="000000"/>
          <w:sz w:val="26"/>
          <w:szCs w:val="26"/>
          <w:lang w:val="pt-PT"/>
        </w:rPr>
      </w:pPr>
    </w:p>
    <w:p w14:paraId="63D3357C" w14:textId="352E4A55" w:rsidR="007565F3" w:rsidRDefault="007565F3" w:rsidP="000E23FD">
      <w:pPr>
        <w:widowControl w:val="0"/>
        <w:pBdr>
          <w:top w:val="nil"/>
          <w:left w:val="nil"/>
          <w:bottom w:val="nil"/>
          <w:right w:val="nil"/>
          <w:between w:val="nil"/>
        </w:pBdr>
        <w:spacing w:line="276" w:lineRule="auto"/>
        <w:ind w:right="119"/>
        <w:jc w:val="both"/>
        <w:rPr>
          <w:color w:val="000000"/>
          <w:sz w:val="26"/>
          <w:szCs w:val="26"/>
          <w:lang w:val="pt-PT"/>
        </w:rPr>
      </w:pPr>
      <w:r>
        <w:rPr>
          <w:color w:val="000000"/>
          <w:sz w:val="26"/>
          <w:szCs w:val="26"/>
          <w:lang w:val="pt-PT"/>
        </w:rPr>
        <w:tab/>
      </w:r>
      <w:r>
        <w:rPr>
          <w:color w:val="000000"/>
          <w:sz w:val="26"/>
          <w:szCs w:val="26"/>
          <w:lang w:val="pt-PT"/>
        </w:rPr>
        <w:tab/>
        <w:t>A matéria é sumulada pelo Tribunal Superior do Trabalho</w:t>
      </w:r>
    </w:p>
    <w:p w14:paraId="63C05BDE" w14:textId="77777777" w:rsidR="007565F3" w:rsidRPr="00351213" w:rsidRDefault="007565F3" w:rsidP="000E23FD">
      <w:pPr>
        <w:widowControl w:val="0"/>
        <w:pBdr>
          <w:top w:val="nil"/>
          <w:left w:val="nil"/>
          <w:bottom w:val="nil"/>
          <w:right w:val="nil"/>
          <w:between w:val="nil"/>
        </w:pBdr>
        <w:spacing w:line="276" w:lineRule="auto"/>
        <w:ind w:right="119"/>
        <w:jc w:val="both"/>
        <w:rPr>
          <w:color w:val="000000"/>
          <w:sz w:val="26"/>
          <w:szCs w:val="26"/>
          <w:lang w:val="pt-PT"/>
        </w:rPr>
      </w:pPr>
    </w:p>
    <w:p w14:paraId="3C8A35BB" w14:textId="77777777" w:rsidR="000E23FD" w:rsidRPr="00351213" w:rsidRDefault="000E23FD" w:rsidP="000E23FD">
      <w:pPr>
        <w:widowControl w:val="0"/>
        <w:pBdr>
          <w:top w:val="nil"/>
          <w:left w:val="nil"/>
          <w:bottom w:val="nil"/>
          <w:right w:val="nil"/>
          <w:between w:val="nil"/>
        </w:pBdr>
        <w:spacing w:line="276" w:lineRule="auto"/>
        <w:ind w:left="2127" w:right="119"/>
        <w:jc w:val="both"/>
        <w:rPr>
          <w:b/>
          <w:bCs/>
          <w:sz w:val="24"/>
          <w:szCs w:val="24"/>
          <w:lang w:eastAsia="pt-PT" w:bidi="pt-PT"/>
        </w:rPr>
      </w:pPr>
      <w:r w:rsidRPr="00351213">
        <w:rPr>
          <w:b/>
          <w:bCs/>
          <w:sz w:val="24"/>
          <w:szCs w:val="24"/>
          <w:lang w:eastAsia="pt-PT" w:bidi="pt-PT"/>
        </w:rPr>
        <w:t>SÚMULA Nº 118 - JORNADA DE TRABALHO. HORAS EXTRAS</w:t>
      </w:r>
    </w:p>
    <w:p w14:paraId="1D3C111B" w14:textId="77777777" w:rsidR="000E23FD" w:rsidRPr="00351213" w:rsidRDefault="000E23FD" w:rsidP="000E23FD">
      <w:pPr>
        <w:widowControl w:val="0"/>
        <w:pBdr>
          <w:top w:val="nil"/>
          <w:left w:val="nil"/>
          <w:bottom w:val="nil"/>
          <w:right w:val="nil"/>
          <w:between w:val="nil"/>
        </w:pBdr>
        <w:spacing w:line="276" w:lineRule="auto"/>
        <w:ind w:left="2127" w:right="119"/>
        <w:jc w:val="both"/>
        <w:rPr>
          <w:bCs/>
          <w:sz w:val="16"/>
          <w:szCs w:val="16"/>
          <w:lang w:eastAsia="pt-PT" w:bidi="pt-PT"/>
        </w:rPr>
      </w:pPr>
    </w:p>
    <w:p w14:paraId="2468FC9F" w14:textId="77777777" w:rsidR="000E23FD" w:rsidRPr="00351213" w:rsidRDefault="000E23FD" w:rsidP="000E23FD">
      <w:pPr>
        <w:widowControl w:val="0"/>
        <w:pBdr>
          <w:top w:val="nil"/>
          <w:left w:val="nil"/>
          <w:bottom w:val="nil"/>
          <w:right w:val="nil"/>
          <w:between w:val="nil"/>
        </w:pBdr>
        <w:spacing w:line="276" w:lineRule="auto"/>
        <w:ind w:left="2127" w:right="119"/>
        <w:jc w:val="both"/>
        <w:rPr>
          <w:bCs/>
          <w:sz w:val="24"/>
          <w:szCs w:val="24"/>
          <w:lang w:eastAsia="pt-PT" w:bidi="pt-PT"/>
        </w:rPr>
      </w:pPr>
      <w:r w:rsidRPr="00351213">
        <w:rPr>
          <w:bCs/>
          <w:sz w:val="24"/>
          <w:szCs w:val="24"/>
          <w:lang w:eastAsia="pt-PT" w:bidi="pt-PT"/>
        </w:rPr>
        <w:t>Os intervalos concedidos pelo empregador na jornada de trabalho, não previstos em lei, representam tempo à disposição da empresa, remunerados como serviço extraordinário, se acrescidos ao final da jornada.</w:t>
      </w:r>
    </w:p>
    <w:p w14:paraId="0215235C" w14:textId="77777777" w:rsidR="000E23FD" w:rsidRDefault="000E23FD" w:rsidP="000E23FD">
      <w:pPr>
        <w:widowControl w:val="0"/>
        <w:pBdr>
          <w:top w:val="nil"/>
          <w:left w:val="nil"/>
          <w:bottom w:val="nil"/>
          <w:right w:val="nil"/>
          <w:between w:val="nil"/>
        </w:pBdr>
        <w:spacing w:line="276" w:lineRule="auto"/>
        <w:ind w:right="119"/>
        <w:jc w:val="both"/>
        <w:rPr>
          <w:bCs/>
          <w:sz w:val="26"/>
          <w:szCs w:val="26"/>
          <w:lang w:eastAsia="pt-PT" w:bidi="pt-PT"/>
        </w:rPr>
      </w:pPr>
    </w:p>
    <w:p w14:paraId="7FFA2D3A" w14:textId="5F11ACC7" w:rsidR="000E23FD" w:rsidRDefault="007565F3" w:rsidP="000E23FD">
      <w:pPr>
        <w:widowControl w:val="0"/>
        <w:pBdr>
          <w:top w:val="nil"/>
          <w:left w:val="nil"/>
          <w:bottom w:val="nil"/>
          <w:right w:val="nil"/>
          <w:between w:val="nil"/>
        </w:pBdr>
        <w:spacing w:line="276" w:lineRule="auto"/>
        <w:ind w:left="102" w:right="119" w:firstLine="1415"/>
        <w:jc w:val="both"/>
        <w:rPr>
          <w:bCs/>
          <w:sz w:val="26"/>
          <w:szCs w:val="26"/>
        </w:rPr>
      </w:pPr>
      <w:r>
        <w:rPr>
          <w:bCs/>
          <w:sz w:val="26"/>
          <w:szCs w:val="26"/>
        </w:rPr>
        <w:t xml:space="preserve">A diferenciação entre os intervalos legais, intrajornada, dos intervalos concedidos pelo empregador espontaneamente ou em função da necessidade do seu empreendimento foi abordada pelo </w:t>
      </w:r>
      <w:r w:rsidR="000E23FD">
        <w:rPr>
          <w:bCs/>
          <w:sz w:val="26"/>
          <w:szCs w:val="26"/>
        </w:rPr>
        <w:t>Min. Flávio Dino eu seu Voto condutor na ADPF 1.058. Senão vejamos:</w:t>
      </w:r>
    </w:p>
    <w:p w14:paraId="69B76131" w14:textId="77777777" w:rsidR="000E23FD" w:rsidRPr="001F7006" w:rsidRDefault="000E23FD" w:rsidP="000E23FD">
      <w:pPr>
        <w:widowControl w:val="0"/>
        <w:pBdr>
          <w:top w:val="nil"/>
          <w:left w:val="nil"/>
          <w:bottom w:val="nil"/>
          <w:right w:val="nil"/>
          <w:between w:val="nil"/>
        </w:pBdr>
        <w:spacing w:line="276" w:lineRule="auto"/>
        <w:ind w:right="119"/>
        <w:jc w:val="both"/>
        <w:rPr>
          <w:bCs/>
          <w:sz w:val="26"/>
          <w:szCs w:val="26"/>
          <w:lang w:eastAsia="pt-PT" w:bidi="pt-PT"/>
        </w:rPr>
      </w:pPr>
    </w:p>
    <w:p w14:paraId="3B188558" w14:textId="77777777" w:rsidR="000E23FD" w:rsidRPr="001F7006" w:rsidRDefault="000E23FD" w:rsidP="000E23FD">
      <w:pPr>
        <w:widowControl w:val="0"/>
        <w:pBdr>
          <w:top w:val="nil"/>
          <w:left w:val="nil"/>
          <w:bottom w:val="nil"/>
          <w:right w:val="nil"/>
          <w:between w:val="nil"/>
        </w:pBdr>
        <w:spacing w:line="276" w:lineRule="auto"/>
        <w:ind w:left="2127" w:right="119"/>
        <w:jc w:val="both"/>
        <w:rPr>
          <w:bCs/>
          <w:sz w:val="24"/>
          <w:szCs w:val="24"/>
          <w:lang w:eastAsia="pt-PT" w:bidi="pt-PT"/>
        </w:rPr>
      </w:pPr>
      <w:r w:rsidRPr="001F7006">
        <w:rPr>
          <w:bCs/>
          <w:sz w:val="24"/>
          <w:szCs w:val="24"/>
          <w:lang w:eastAsia="pt-PT" w:bidi="pt-PT"/>
        </w:rPr>
        <w:t xml:space="preserve">“O efeito principal decorrente da configuração do intervalo intrajornada consiste em afastar, excepcionalmente, a aplicação do critério do tempo à disposição, excluindo o seu cômputo da jornada </w:t>
      </w:r>
      <w:r w:rsidRPr="001F7006">
        <w:rPr>
          <w:bCs/>
          <w:sz w:val="24"/>
          <w:szCs w:val="24"/>
          <w:lang w:eastAsia="pt-PT" w:bidi="pt-PT"/>
        </w:rPr>
        <w:lastRenderedPageBreak/>
        <w:t xml:space="preserve">de trabalho (CLT, art. 71, § 2º). Isso significa que o </w:t>
      </w:r>
      <w:r w:rsidRPr="001F7006">
        <w:rPr>
          <w:b/>
          <w:sz w:val="24"/>
          <w:szCs w:val="24"/>
          <w:lang w:eastAsia="pt-PT" w:bidi="pt-PT"/>
        </w:rPr>
        <w:t>intervalo legal</w:t>
      </w:r>
      <w:r w:rsidRPr="001F7006">
        <w:rPr>
          <w:bCs/>
          <w:sz w:val="24"/>
          <w:szCs w:val="24"/>
          <w:lang w:eastAsia="pt-PT" w:bidi="pt-PT"/>
        </w:rPr>
        <w:t xml:space="preserve"> destinado ao repouso ou à alimentação </w:t>
      </w:r>
      <w:r w:rsidRPr="001F7006">
        <w:rPr>
          <w:b/>
          <w:sz w:val="24"/>
          <w:szCs w:val="24"/>
          <w:lang w:eastAsia="pt-PT" w:bidi="pt-PT"/>
        </w:rPr>
        <w:t>não constitui</w:t>
      </w:r>
      <w:r w:rsidRPr="001F7006">
        <w:rPr>
          <w:bCs/>
          <w:sz w:val="24"/>
          <w:szCs w:val="24"/>
          <w:lang w:eastAsia="pt-PT" w:bidi="pt-PT"/>
        </w:rPr>
        <w:t xml:space="preserve"> tempo à disposição, </w:t>
      </w:r>
      <w:r w:rsidRPr="001F7006">
        <w:rPr>
          <w:b/>
          <w:sz w:val="24"/>
          <w:szCs w:val="24"/>
          <w:lang w:eastAsia="pt-PT" w:bidi="pt-PT"/>
        </w:rPr>
        <w:t>não se equipara</w:t>
      </w:r>
      <w:r w:rsidRPr="001F7006">
        <w:rPr>
          <w:bCs/>
          <w:sz w:val="24"/>
          <w:szCs w:val="24"/>
          <w:lang w:eastAsia="pt-PT" w:bidi="pt-PT"/>
        </w:rPr>
        <w:t xml:space="preserve"> à prestação de serviço efetivo, </w:t>
      </w:r>
      <w:r w:rsidRPr="001F7006">
        <w:rPr>
          <w:b/>
          <w:sz w:val="24"/>
          <w:szCs w:val="24"/>
          <w:lang w:eastAsia="pt-PT" w:bidi="pt-PT"/>
        </w:rPr>
        <w:t>não computa</w:t>
      </w:r>
      <w:r w:rsidRPr="001F7006">
        <w:rPr>
          <w:bCs/>
          <w:sz w:val="24"/>
          <w:szCs w:val="24"/>
          <w:lang w:eastAsia="pt-PT" w:bidi="pt-PT"/>
        </w:rPr>
        <w:t xml:space="preserve"> na duração da jornada diária e </w:t>
      </w:r>
      <w:r w:rsidRPr="001F7006">
        <w:rPr>
          <w:b/>
          <w:sz w:val="24"/>
          <w:szCs w:val="24"/>
          <w:lang w:eastAsia="pt-PT" w:bidi="pt-PT"/>
        </w:rPr>
        <w:t>não dá direito</w:t>
      </w:r>
      <w:r w:rsidRPr="001F7006">
        <w:rPr>
          <w:bCs/>
          <w:sz w:val="24"/>
          <w:szCs w:val="24"/>
          <w:lang w:eastAsia="pt-PT" w:bidi="pt-PT"/>
        </w:rPr>
        <w:t xml:space="preserve"> à remuneração.</w:t>
      </w:r>
    </w:p>
    <w:p w14:paraId="36C05411" w14:textId="77777777" w:rsidR="000E23FD" w:rsidRPr="001F7006" w:rsidRDefault="000E23FD" w:rsidP="000E23FD">
      <w:pPr>
        <w:widowControl w:val="0"/>
        <w:pBdr>
          <w:top w:val="nil"/>
          <w:left w:val="nil"/>
          <w:bottom w:val="nil"/>
          <w:right w:val="nil"/>
          <w:between w:val="nil"/>
        </w:pBdr>
        <w:spacing w:line="276" w:lineRule="auto"/>
        <w:ind w:left="2127" w:right="119"/>
        <w:jc w:val="both"/>
        <w:rPr>
          <w:bCs/>
          <w:sz w:val="24"/>
          <w:szCs w:val="24"/>
          <w:lang w:eastAsia="pt-PT" w:bidi="pt-PT"/>
        </w:rPr>
      </w:pPr>
      <w:r w:rsidRPr="001F7006">
        <w:rPr>
          <w:bCs/>
          <w:sz w:val="24"/>
          <w:szCs w:val="24"/>
          <w:lang w:eastAsia="pt-PT" w:bidi="pt-PT"/>
        </w:rPr>
        <w:t xml:space="preserve">Há a considerar, no entanto, que o intervalo intrajornada consubstancia uma </w:t>
      </w:r>
      <w:r w:rsidRPr="001F7006">
        <w:rPr>
          <w:b/>
          <w:sz w:val="24"/>
          <w:szCs w:val="24"/>
          <w:lang w:eastAsia="pt-PT" w:bidi="pt-PT"/>
        </w:rPr>
        <w:t>garantia dúplice</w:t>
      </w:r>
      <w:r w:rsidRPr="001F7006">
        <w:rPr>
          <w:bCs/>
          <w:sz w:val="24"/>
          <w:szCs w:val="24"/>
          <w:lang w:eastAsia="pt-PT" w:bidi="pt-PT"/>
        </w:rPr>
        <w:t>: instituída tanto em favor do empregador como também do empregado. De um lado, afasta-se o dever de contraprestação financeira pelo período de descanso não trabalhado; de outro, protege-se o empregado contra o desgaste físico e também contra a prorrogação dissimulada do termo final da jornada.</w:t>
      </w:r>
    </w:p>
    <w:p w14:paraId="0B65D484" w14:textId="77777777" w:rsidR="000E23FD" w:rsidRPr="001F7006" w:rsidRDefault="000E23FD" w:rsidP="000E23FD">
      <w:pPr>
        <w:widowControl w:val="0"/>
        <w:pBdr>
          <w:top w:val="nil"/>
          <w:left w:val="nil"/>
          <w:bottom w:val="nil"/>
          <w:right w:val="nil"/>
          <w:between w:val="nil"/>
        </w:pBdr>
        <w:spacing w:line="276" w:lineRule="auto"/>
        <w:ind w:left="2127" w:right="119"/>
        <w:jc w:val="both"/>
        <w:rPr>
          <w:bCs/>
          <w:sz w:val="24"/>
          <w:szCs w:val="24"/>
          <w:lang w:eastAsia="pt-PT" w:bidi="pt-PT"/>
        </w:rPr>
      </w:pPr>
      <w:r w:rsidRPr="001F7006">
        <w:rPr>
          <w:bCs/>
          <w:sz w:val="24"/>
          <w:szCs w:val="24"/>
          <w:lang w:eastAsia="pt-PT" w:bidi="pt-PT"/>
        </w:rPr>
        <w:t xml:space="preserve">Sobre esse último aspecto — limitar a extensão da jornada — é preciso ter presente que, devido ao fato de não computar como tempo de serviço efetivo, </w:t>
      </w:r>
      <w:r w:rsidRPr="001F7006">
        <w:rPr>
          <w:b/>
          <w:sz w:val="24"/>
          <w:szCs w:val="24"/>
          <w:lang w:eastAsia="pt-PT" w:bidi="pt-PT"/>
        </w:rPr>
        <w:t>o intervalo intrajornada também produz o efeito negativo de postergar o término da jornada</w:t>
      </w:r>
      <w:r w:rsidRPr="001F7006">
        <w:rPr>
          <w:bCs/>
          <w:sz w:val="24"/>
          <w:szCs w:val="24"/>
          <w:lang w:eastAsia="pt-PT" w:bidi="pt-PT"/>
        </w:rPr>
        <w:t>. Assim, quanto mais intervalos adicionais, mais tempo o empregado fica “</w:t>
      </w:r>
      <w:r w:rsidRPr="001F7006">
        <w:rPr>
          <w:bCs/>
          <w:i/>
          <w:iCs/>
          <w:sz w:val="24"/>
          <w:szCs w:val="24"/>
          <w:lang w:eastAsia="pt-PT" w:bidi="pt-PT"/>
        </w:rPr>
        <w:t>preso</w:t>
      </w:r>
      <w:r w:rsidRPr="001F7006">
        <w:rPr>
          <w:bCs/>
          <w:sz w:val="24"/>
          <w:szCs w:val="24"/>
          <w:lang w:eastAsia="pt-PT" w:bidi="pt-PT"/>
        </w:rPr>
        <w:t xml:space="preserve">” no centro do trabalho, </w:t>
      </w:r>
      <w:r w:rsidRPr="001F7006">
        <w:rPr>
          <w:b/>
          <w:sz w:val="24"/>
          <w:szCs w:val="24"/>
          <w:lang w:eastAsia="pt-PT" w:bidi="pt-PT"/>
        </w:rPr>
        <w:t>reduzindo também o seu tempo livre de dedicação à vida familiar e privada (direito à desconexão)</w:t>
      </w:r>
      <w:r w:rsidRPr="001F7006">
        <w:rPr>
          <w:bCs/>
          <w:sz w:val="24"/>
          <w:szCs w:val="24"/>
          <w:lang w:eastAsia="pt-PT" w:bidi="pt-PT"/>
        </w:rPr>
        <w:t>.</w:t>
      </w:r>
    </w:p>
    <w:p w14:paraId="5C96723D" w14:textId="77777777" w:rsidR="000E23FD" w:rsidRPr="001F7006" w:rsidRDefault="000E23FD" w:rsidP="000E23FD">
      <w:pPr>
        <w:widowControl w:val="0"/>
        <w:pBdr>
          <w:top w:val="nil"/>
          <w:left w:val="nil"/>
          <w:bottom w:val="nil"/>
          <w:right w:val="nil"/>
          <w:between w:val="nil"/>
        </w:pBdr>
        <w:spacing w:line="276" w:lineRule="auto"/>
        <w:ind w:left="2127" w:right="119"/>
        <w:jc w:val="both"/>
        <w:rPr>
          <w:bCs/>
          <w:sz w:val="24"/>
          <w:szCs w:val="24"/>
          <w:lang w:eastAsia="pt-PT" w:bidi="pt-PT"/>
        </w:rPr>
      </w:pPr>
      <w:r w:rsidRPr="001F7006">
        <w:rPr>
          <w:bCs/>
          <w:sz w:val="24"/>
          <w:szCs w:val="24"/>
          <w:lang w:eastAsia="pt-PT" w:bidi="pt-PT"/>
        </w:rPr>
        <w:t>Nesse sentido, em contrapartida à garantia do empregador (não pagar pelo descanso), a legislação trabalhista também favoreceu o empregado, quantificando o limite máximo de duração dos intervalos não remunerados.</w:t>
      </w:r>
    </w:p>
    <w:p w14:paraId="12A98766" w14:textId="77777777" w:rsidR="000E23FD" w:rsidRPr="001F7006" w:rsidRDefault="000E23FD" w:rsidP="000E23FD">
      <w:pPr>
        <w:widowControl w:val="0"/>
        <w:pBdr>
          <w:top w:val="nil"/>
          <w:left w:val="nil"/>
          <w:bottom w:val="nil"/>
          <w:right w:val="nil"/>
          <w:between w:val="nil"/>
        </w:pBdr>
        <w:spacing w:line="276" w:lineRule="auto"/>
        <w:ind w:left="2127" w:right="119"/>
        <w:jc w:val="both"/>
        <w:rPr>
          <w:bCs/>
          <w:sz w:val="24"/>
          <w:szCs w:val="24"/>
          <w:lang w:eastAsia="pt-PT" w:bidi="pt-PT"/>
        </w:rPr>
      </w:pPr>
      <w:r w:rsidRPr="001F7006">
        <w:rPr>
          <w:bCs/>
          <w:sz w:val="24"/>
          <w:szCs w:val="24"/>
          <w:lang w:eastAsia="pt-PT" w:bidi="pt-PT"/>
        </w:rPr>
        <w:t xml:space="preserve">A supressão dessa garantia deixaria o trabalhador exposto ao arbítrio do empregador. Além dos </w:t>
      </w:r>
      <w:r w:rsidRPr="001F7006">
        <w:rPr>
          <w:b/>
          <w:sz w:val="24"/>
          <w:szCs w:val="24"/>
          <w:lang w:eastAsia="pt-PT" w:bidi="pt-PT"/>
        </w:rPr>
        <w:t>intervalos legais</w:t>
      </w:r>
      <w:r w:rsidRPr="001F7006">
        <w:rPr>
          <w:bCs/>
          <w:sz w:val="24"/>
          <w:szCs w:val="24"/>
          <w:lang w:eastAsia="pt-PT" w:bidi="pt-PT"/>
        </w:rPr>
        <w:t xml:space="preserve">, poderia o empregador criar </w:t>
      </w:r>
      <w:r w:rsidRPr="001F7006">
        <w:rPr>
          <w:b/>
          <w:sz w:val="24"/>
          <w:szCs w:val="24"/>
          <w:lang w:eastAsia="pt-PT" w:bidi="pt-PT"/>
        </w:rPr>
        <w:t>intervalos adicionais</w:t>
      </w:r>
      <w:r w:rsidRPr="001F7006">
        <w:rPr>
          <w:bCs/>
          <w:sz w:val="24"/>
          <w:szCs w:val="24"/>
          <w:lang w:eastAsia="pt-PT" w:bidi="pt-PT"/>
        </w:rPr>
        <w:t>, prolongados ou sucessivos — principalmente em horários de pouca demanda —, com a consequente postergação do fim da jornada. Nesse cenário, o empregador de má-fé poderia prorrogar o tempo de trabalho sem precisar pagar pelo período adicionado.</w:t>
      </w:r>
    </w:p>
    <w:p w14:paraId="0CBC037D" w14:textId="77777777" w:rsidR="000E23FD" w:rsidRPr="001F7006" w:rsidRDefault="000E23FD" w:rsidP="000E23FD">
      <w:pPr>
        <w:widowControl w:val="0"/>
        <w:pBdr>
          <w:top w:val="nil"/>
          <w:left w:val="nil"/>
          <w:bottom w:val="nil"/>
          <w:right w:val="nil"/>
          <w:between w:val="nil"/>
        </w:pBdr>
        <w:spacing w:line="276" w:lineRule="auto"/>
        <w:ind w:left="2127" w:right="119"/>
        <w:jc w:val="both"/>
        <w:rPr>
          <w:bCs/>
          <w:sz w:val="24"/>
          <w:szCs w:val="24"/>
          <w:lang w:eastAsia="pt-PT" w:bidi="pt-PT"/>
        </w:rPr>
      </w:pPr>
      <w:r w:rsidRPr="001F7006">
        <w:rPr>
          <w:bCs/>
          <w:sz w:val="24"/>
          <w:szCs w:val="24"/>
          <w:lang w:eastAsia="pt-PT" w:bidi="pt-PT"/>
        </w:rPr>
        <w:t xml:space="preserve">Como se vê, achando-se o tempo de duração dos intervalos intrajornada não remunerados definido em lei, </w:t>
      </w:r>
      <w:r w:rsidRPr="001F7006">
        <w:rPr>
          <w:b/>
          <w:sz w:val="24"/>
          <w:szCs w:val="24"/>
          <w:shd w:val="clear" w:color="auto" w:fill="FFE599"/>
          <w:lang w:eastAsia="pt-PT" w:bidi="pt-PT"/>
        </w:rPr>
        <w:t>deve-se computar os intervalos adicionais</w:t>
      </w:r>
      <w:r w:rsidRPr="001F7006">
        <w:rPr>
          <w:bCs/>
          <w:sz w:val="24"/>
          <w:szCs w:val="24"/>
          <w:shd w:val="clear" w:color="auto" w:fill="FFE599"/>
          <w:lang w:eastAsia="pt-PT" w:bidi="pt-PT"/>
        </w:rPr>
        <w:t xml:space="preserve"> (voluntariamente instituídos) </w:t>
      </w:r>
      <w:r w:rsidRPr="001F7006">
        <w:rPr>
          <w:b/>
          <w:sz w:val="24"/>
          <w:szCs w:val="24"/>
          <w:shd w:val="clear" w:color="auto" w:fill="FFE599"/>
          <w:lang w:eastAsia="pt-PT" w:bidi="pt-PT"/>
        </w:rPr>
        <w:t>como tempo à disposição</w:t>
      </w:r>
      <w:r w:rsidRPr="001F7006">
        <w:rPr>
          <w:bCs/>
          <w:sz w:val="24"/>
          <w:szCs w:val="24"/>
          <w:shd w:val="clear" w:color="auto" w:fill="FFE599"/>
          <w:lang w:eastAsia="pt-PT" w:bidi="pt-PT"/>
        </w:rPr>
        <w:t xml:space="preserve"> (intervalos remunerados)</w:t>
      </w:r>
      <w:r w:rsidRPr="001F7006">
        <w:rPr>
          <w:bCs/>
          <w:sz w:val="24"/>
          <w:szCs w:val="24"/>
          <w:lang w:eastAsia="pt-PT" w:bidi="pt-PT"/>
        </w:rPr>
        <w:t>, de modo a preservar a duração total da jornada diária dentro dos limites máximos, protegendo-se o trabalhador, assim, contra a prorrogação indevida da jornada diária.</w:t>
      </w:r>
    </w:p>
    <w:p w14:paraId="23DE8510" w14:textId="77777777" w:rsidR="000E23FD" w:rsidRPr="001F7006" w:rsidRDefault="000E23FD" w:rsidP="000E23FD">
      <w:pPr>
        <w:widowControl w:val="0"/>
        <w:pBdr>
          <w:top w:val="nil"/>
          <w:left w:val="nil"/>
          <w:bottom w:val="nil"/>
          <w:right w:val="nil"/>
          <w:between w:val="nil"/>
        </w:pBdr>
        <w:spacing w:line="276" w:lineRule="auto"/>
        <w:ind w:left="2127" w:right="119"/>
        <w:jc w:val="both"/>
        <w:rPr>
          <w:bCs/>
          <w:sz w:val="24"/>
          <w:szCs w:val="24"/>
          <w:lang w:eastAsia="pt-PT" w:bidi="pt-PT"/>
        </w:rPr>
      </w:pPr>
      <w:r w:rsidRPr="001F7006">
        <w:rPr>
          <w:bCs/>
          <w:sz w:val="24"/>
          <w:szCs w:val="24"/>
          <w:lang w:eastAsia="pt-PT" w:bidi="pt-PT"/>
        </w:rPr>
        <w:t>[...]</w:t>
      </w:r>
    </w:p>
    <w:p w14:paraId="2AA38890" w14:textId="25AD21DD" w:rsidR="000E23FD" w:rsidRPr="001F7006" w:rsidRDefault="000E23FD" w:rsidP="000E23FD">
      <w:pPr>
        <w:widowControl w:val="0"/>
        <w:pBdr>
          <w:top w:val="nil"/>
          <w:left w:val="nil"/>
          <w:bottom w:val="nil"/>
          <w:right w:val="nil"/>
          <w:between w:val="nil"/>
        </w:pBdr>
        <w:spacing w:line="276" w:lineRule="auto"/>
        <w:ind w:left="2127" w:right="119"/>
        <w:jc w:val="both"/>
        <w:rPr>
          <w:bCs/>
          <w:sz w:val="24"/>
          <w:szCs w:val="24"/>
          <w:lang w:eastAsia="pt-PT" w:bidi="pt-PT"/>
        </w:rPr>
      </w:pPr>
      <w:r w:rsidRPr="001F7006">
        <w:rPr>
          <w:b/>
          <w:sz w:val="24"/>
          <w:szCs w:val="24"/>
          <w:shd w:val="clear" w:color="auto" w:fill="FFE599"/>
          <w:lang w:eastAsia="pt-PT" w:bidi="pt-PT"/>
        </w:rPr>
        <w:t>Aplica-se, desse modo, em relação a tais intervalos atípicos, a regra geral, baseada no critério do tempo à disposição (CLT, art. 4º, caput).</w:t>
      </w:r>
      <w:r w:rsidRPr="001F7006">
        <w:rPr>
          <w:bCs/>
          <w:sz w:val="24"/>
          <w:szCs w:val="24"/>
          <w:lang w:eastAsia="pt-PT" w:bidi="pt-PT"/>
        </w:rPr>
        <w:t>”</w:t>
      </w:r>
      <w:r>
        <w:rPr>
          <w:bCs/>
          <w:sz w:val="24"/>
          <w:szCs w:val="24"/>
          <w:lang w:eastAsia="pt-PT" w:bidi="pt-PT"/>
        </w:rPr>
        <w:t xml:space="preserve"> </w:t>
      </w:r>
      <w:r w:rsidRPr="001F7006">
        <w:rPr>
          <w:bCs/>
          <w:sz w:val="16"/>
          <w:szCs w:val="16"/>
          <w:lang w:eastAsia="pt-PT" w:bidi="pt-PT"/>
        </w:rPr>
        <w:t xml:space="preserve">(grifos </w:t>
      </w:r>
      <w:r>
        <w:rPr>
          <w:bCs/>
          <w:sz w:val="16"/>
          <w:szCs w:val="16"/>
          <w:lang w:eastAsia="pt-PT" w:bidi="pt-PT"/>
        </w:rPr>
        <w:t xml:space="preserve">originais e </w:t>
      </w:r>
      <w:r w:rsidRPr="001F7006">
        <w:rPr>
          <w:bCs/>
          <w:sz w:val="16"/>
          <w:szCs w:val="16"/>
          <w:lang w:eastAsia="pt-PT" w:bidi="pt-PT"/>
        </w:rPr>
        <w:t>nossos)</w:t>
      </w:r>
    </w:p>
    <w:p w14:paraId="3BF0BECE" w14:textId="77777777" w:rsidR="000E23FD" w:rsidRDefault="000E23FD" w:rsidP="000E23FD">
      <w:pPr>
        <w:widowControl w:val="0"/>
        <w:pBdr>
          <w:top w:val="nil"/>
          <w:left w:val="nil"/>
          <w:bottom w:val="nil"/>
          <w:right w:val="nil"/>
          <w:between w:val="nil"/>
        </w:pBdr>
        <w:spacing w:line="276" w:lineRule="auto"/>
        <w:ind w:right="119"/>
        <w:jc w:val="both"/>
        <w:rPr>
          <w:bCs/>
          <w:sz w:val="26"/>
          <w:szCs w:val="26"/>
        </w:rPr>
      </w:pPr>
    </w:p>
    <w:p w14:paraId="67E9B1A1" w14:textId="77777777" w:rsidR="000E23FD" w:rsidRPr="000E23FD" w:rsidRDefault="000E23FD" w:rsidP="000E23FD">
      <w:pPr>
        <w:pBdr>
          <w:top w:val="nil"/>
          <w:left w:val="nil"/>
          <w:bottom w:val="nil"/>
          <w:right w:val="nil"/>
          <w:between w:val="nil"/>
          <w:bar w:val="nil"/>
        </w:pBdr>
        <w:spacing w:line="276" w:lineRule="auto"/>
        <w:jc w:val="both"/>
        <w:rPr>
          <w:rFonts w:eastAsia="Arial Unicode MS"/>
          <w:color w:val="000000"/>
          <w:sz w:val="26"/>
          <w:szCs w:val="26"/>
          <w:bdr w:val="nil"/>
          <w:lang w:val="pt-PT"/>
          <w14:textOutline w14:w="0" w14:cap="flat" w14:cmpd="sng" w14:algn="ctr">
            <w14:noFill/>
            <w14:prstDash w14:val="solid"/>
            <w14:bevel/>
          </w14:textOutline>
        </w:rPr>
      </w:pPr>
    </w:p>
    <w:p w14:paraId="3DB62ED2" w14:textId="3B39644E" w:rsidR="00F64AEF" w:rsidRPr="00534692" w:rsidRDefault="00F64AEF" w:rsidP="00534692">
      <w:pPr>
        <w:widowControl w:val="0"/>
        <w:pBdr>
          <w:top w:val="nil"/>
          <w:left w:val="nil"/>
          <w:bottom w:val="nil"/>
          <w:right w:val="nil"/>
          <w:between w:val="nil"/>
        </w:pBdr>
        <w:spacing w:line="276" w:lineRule="auto"/>
        <w:ind w:right="114"/>
        <w:contextualSpacing/>
        <w:rPr>
          <w:b/>
          <w:bCs/>
          <w:color w:val="000000"/>
          <w:sz w:val="28"/>
          <w:szCs w:val="28"/>
          <w:lang w:val="pt-PT"/>
        </w:rPr>
      </w:pPr>
      <w:r w:rsidRPr="00534692">
        <w:rPr>
          <w:b/>
          <w:bCs/>
          <w:color w:val="000000"/>
          <w:sz w:val="28"/>
          <w:szCs w:val="28"/>
          <w:lang w:val="pt-PT"/>
        </w:rPr>
        <w:t>DO TEMPO À DISPOSIÇÃO DO EMPREGADOR.</w:t>
      </w:r>
    </w:p>
    <w:p w14:paraId="23C9C646" w14:textId="2456F073" w:rsidR="00F64AEF" w:rsidRPr="00534692" w:rsidRDefault="00F64AEF" w:rsidP="00534692">
      <w:pPr>
        <w:widowControl w:val="0"/>
        <w:pBdr>
          <w:top w:val="nil"/>
          <w:left w:val="nil"/>
          <w:bottom w:val="nil"/>
          <w:right w:val="nil"/>
          <w:between w:val="nil"/>
        </w:pBdr>
        <w:spacing w:line="276" w:lineRule="auto"/>
        <w:ind w:right="114"/>
        <w:contextualSpacing/>
        <w:rPr>
          <w:b/>
          <w:bCs/>
          <w:color w:val="000000"/>
          <w:sz w:val="26"/>
          <w:szCs w:val="26"/>
          <w:lang w:val="pt-PT"/>
        </w:rPr>
      </w:pPr>
    </w:p>
    <w:p w14:paraId="36532001" w14:textId="77777777" w:rsidR="00F64AEF" w:rsidRPr="00534692" w:rsidRDefault="00F64AEF" w:rsidP="00534692">
      <w:pPr>
        <w:widowControl w:val="0"/>
        <w:pBdr>
          <w:top w:val="nil"/>
          <w:left w:val="nil"/>
          <w:bottom w:val="nil"/>
          <w:right w:val="nil"/>
          <w:between w:val="nil"/>
        </w:pBdr>
        <w:spacing w:line="276" w:lineRule="auto"/>
        <w:ind w:right="114"/>
        <w:contextualSpacing/>
        <w:rPr>
          <w:b/>
          <w:bCs/>
          <w:color w:val="000000"/>
          <w:sz w:val="26"/>
          <w:szCs w:val="26"/>
          <w:lang w:val="pt-PT"/>
        </w:rPr>
      </w:pPr>
    </w:p>
    <w:p w14:paraId="185DDCF6" w14:textId="7746D5F5" w:rsidR="00F64AEF" w:rsidRPr="00534692" w:rsidRDefault="00F64AEF" w:rsidP="00534692">
      <w:pPr>
        <w:widowControl w:val="0"/>
        <w:pBdr>
          <w:top w:val="nil"/>
          <w:left w:val="nil"/>
          <w:bottom w:val="nil"/>
          <w:right w:val="nil"/>
          <w:between w:val="nil"/>
        </w:pBdr>
        <w:spacing w:line="276" w:lineRule="auto"/>
        <w:ind w:left="102" w:right="119" w:firstLine="606"/>
        <w:jc w:val="both"/>
        <w:rPr>
          <w:bCs/>
          <w:sz w:val="26"/>
          <w:szCs w:val="26"/>
          <w:lang w:eastAsia="pt-PT" w:bidi="pt-PT"/>
        </w:rPr>
      </w:pPr>
      <w:r w:rsidRPr="00534692">
        <w:rPr>
          <w:bCs/>
          <w:sz w:val="26"/>
          <w:szCs w:val="26"/>
          <w:lang w:eastAsia="pt-PT" w:bidi="pt-PT"/>
        </w:rPr>
        <w:t xml:space="preserve">Como visto, a Suprema Corte brasileira, ao reafirmar a jurisprudência do TST de que o Recreio Escolar (educação básica) ou o Intervalo Aula (ensino superior) deve, </w:t>
      </w:r>
      <w:r w:rsidRPr="00534692">
        <w:rPr>
          <w:bCs/>
          <w:sz w:val="26"/>
          <w:szCs w:val="26"/>
          <w:u w:val="single"/>
          <w:lang w:eastAsia="pt-PT" w:bidi="pt-PT"/>
        </w:rPr>
        <w:t>como regra geral e presumida</w:t>
      </w:r>
      <w:r w:rsidRPr="00534692">
        <w:rPr>
          <w:bCs/>
          <w:sz w:val="26"/>
          <w:szCs w:val="26"/>
          <w:lang w:eastAsia="pt-PT" w:bidi="pt-PT"/>
        </w:rPr>
        <w:t>, ser considerado como tempo à disposição do empregador, realizou um único ajuste mínimo, prevendo a possibilidade de eventual comprovação, por parte do empregador, de que o professor, por escolha própria, se desligou funcionalmente do ambiente escolar para exercer atividade exclusivamente particular de cunho estritamente pessoal em determinado intervalo ou durante determinado momento do intervalo.</w:t>
      </w:r>
    </w:p>
    <w:p w14:paraId="63F290C6" w14:textId="77777777" w:rsidR="00F64AEF" w:rsidRPr="00534692" w:rsidRDefault="00F64AEF" w:rsidP="00534692">
      <w:pPr>
        <w:widowControl w:val="0"/>
        <w:pBdr>
          <w:top w:val="nil"/>
          <w:left w:val="nil"/>
          <w:bottom w:val="nil"/>
          <w:right w:val="nil"/>
          <w:between w:val="nil"/>
        </w:pBdr>
        <w:spacing w:line="276" w:lineRule="auto"/>
        <w:ind w:left="102" w:right="119" w:firstLine="1415"/>
        <w:jc w:val="both"/>
        <w:rPr>
          <w:bCs/>
          <w:sz w:val="26"/>
          <w:szCs w:val="26"/>
          <w:lang w:eastAsia="pt-PT" w:bidi="pt-PT"/>
        </w:rPr>
      </w:pPr>
    </w:p>
    <w:p w14:paraId="6BA8D9BD" w14:textId="3A194699" w:rsidR="00F64AEF" w:rsidRPr="00534692" w:rsidRDefault="00F64AEF" w:rsidP="00534692">
      <w:pPr>
        <w:widowControl w:val="0"/>
        <w:pBdr>
          <w:top w:val="nil"/>
          <w:left w:val="nil"/>
          <w:bottom w:val="nil"/>
          <w:right w:val="nil"/>
          <w:between w:val="nil"/>
        </w:pBdr>
        <w:spacing w:line="276" w:lineRule="auto"/>
        <w:ind w:left="102" w:right="119" w:firstLine="606"/>
        <w:jc w:val="both"/>
        <w:rPr>
          <w:color w:val="000000"/>
          <w:sz w:val="26"/>
          <w:szCs w:val="26"/>
        </w:rPr>
      </w:pPr>
      <w:r w:rsidRPr="00534692">
        <w:rPr>
          <w:color w:val="000000"/>
          <w:sz w:val="26"/>
          <w:szCs w:val="26"/>
          <w:lang w:val="pt-PT"/>
        </w:rPr>
        <w:t xml:space="preserve">E faz-se necessário enfatizar que </w:t>
      </w:r>
      <w:r w:rsidRPr="00534692">
        <w:rPr>
          <w:bCs/>
          <w:sz w:val="26"/>
          <w:szCs w:val="26"/>
          <w:lang w:eastAsia="pt-PT" w:bidi="pt-PT"/>
        </w:rPr>
        <w:t xml:space="preserve">um dos aspectos fundamentais da Tese é o fato de o STF ter </w:t>
      </w:r>
      <w:r w:rsidRPr="00534692">
        <w:rPr>
          <w:b/>
          <w:sz w:val="26"/>
          <w:szCs w:val="26"/>
          <w:lang w:eastAsia="pt-PT" w:bidi="pt-PT"/>
        </w:rPr>
        <w:t xml:space="preserve">atrelado à regra geral a aplicação do art. 4º, </w:t>
      </w:r>
      <w:r w:rsidRPr="00534692">
        <w:rPr>
          <w:b/>
          <w:i/>
          <w:iCs/>
          <w:sz w:val="26"/>
          <w:szCs w:val="26"/>
          <w:lang w:eastAsia="pt-PT" w:bidi="pt-PT"/>
        </w:rPr>
        <w:t>caput</w:t>
      </w:r>
      <w:r w:rsidRPr="00534692">
        <w:rPr>
          <w:b/>
          <w:sz w:val="26"/>
          <w:szCs w:val="26"/>
          <w:lang w:eastAsia="pt-PT" w:bidi="pt-PT"/>
        </w:rPr>
        <w:t>, da CLT</w:t>
      </w:r>
      <w:r w:rsidRPr="00534692">
        <w:rPr>
          <w:bCs/>
          <w:sz w:val="26"/>
          <w:szCs w:val="26"/>
          <w:lang w:eastAsia="pt-PT" w:bidi="pt-PT"/>
        </w:rPr>
        <w:t>.</w:t>
      </w:r>
      <w:r w:rsidRPr="00534692">
        <w:rPr>
          <w:color w:val="000000"/>
          <w:sz w:val="26"/>
          <w:szCs w:val="26"/>
        </w:rPr>
        <w:t xml:space="preserve"> Nesse sentido, consta expressamente da Ata de Julgamento:</w:t>
      </w:r>
    </w:p>
    <w:p w14:paraId="47B61162" w14:textId="77777777" w:rsidR="00F64AEF" w:rsidRPr="00534692" w:rsidRDefault="00F64AEF" w:rsidP="00534692">
      <w:pPr>
        <w:widowControl w:val="0"/>
        <w:pBdr>
          <w:top w:val="nil"/>
          <w:left w:val="nil"/>
          <w:bottom w:val="nil"/>
          <w:right w:val="nil"/>
          <w:between w:val="nil"/>
        </w:pBdr>
        <w:spacing w:line="276" w:lineRule="auto"/>
        <w:ind w:left="102" w:right="119" w:firstLine="1415"/>
        <w:jc w:val="both"/>
        <w:rPr>
          <w:color w:val="000000"/>
          <w:sz w:val="26"/>
          <w:szCs w:val="26"/>
          <w:lang w:val="pt-PT"/>
        </w:rPr>
      </w:pPr>
    </w:p>
    <w:p w14:paraId="2EC5C1D5" w14:textId="77777777" w:rsidR="00F64AEF" w:rsidRPr="00534692" w:rsidRDefault="00F64AEF" w:rsidP="00534692">
      <w:pPr>
        <w:widowControl w:val="0"/>
        <w:pBdr>
          <w:top w:val="nil"/>
          <w:left w:val="nil"/>
          <w:bottom w:val="nil"/>
          <w:right w:val="nil"/>
          <w:between w:val="nil"/>
        </w:pBdr>
        <w:spacing w:line="276" w:lineRule="auto"/>
        <w:ind w:left="2127" w:right="119"/>
        <w:jc w:val="both"/>
        <w:rPr>
          <w:color w:val="000000"/>
          <w:sz w:val="23"/>
          <w:szCs w:val="23"/>
        </w:rPr>
      </w:pPr>
      <w:r w:rsidRPr="00534692">
        <w:rPr>
          <w:color w:val="000000"/>
          <w:sz w:val="23"/>
          <w:szCs w:val="23"/>
          <w:lang w:val="pt-PT"/>
        </w:rPr>
        <w:t xml:space="preserve">“[...] </w:t>
      </w:r>
      <w:r w:rsidRPr="00534692">
        <w:rPr>
          <w:color w:val="000000"/>
          <w:sz w:val="23"/>
          <w:szCs w:val="23"/>
        </w:rPr>
        <w:t>tanto o recreio escolar (educação básica), quanto o intervalo de aula (educação superior), constituem, em regra, tempo do professor à disposição de seu empregador (</w:t>
      </w:r>
      <w:r w:rsidRPr="00534692">
        <w:rPr>
          <w:b/>
          <w:bCs/>
          <w:color w:val="C00000"/>
          <w:sz w:val="23"/>
          <w:szCs w:val="23"/>
          <w:u w:val="single"/>
        </w:rPr>
        <w:t xml:space="preserve">CLT, art. 4º, </w:t>
      </w:r>
      <w:r w:rsidRPr="00534692">
        <w:rPr>
          <w:b/>
          <w:bCs/>
          <w:i/>
          <w:color w:val="C00000"/>
          <w:sz w:val="23"/>
          <w:szCs w:val="23"/>
          <w:u w:val="single"/>
        </w:rPr>
        <w:t>caput</w:t>
      </w:r>
      <w:r w:rsidRPr="00534692">
        <w:rPr>
          <w:color w:val="000000"/>
          <w:sz w:val="23"/>
          <w:szCs w:val="23"/>
        </w:rPr>
        <w:t xml:space="preserve">) [...].” (ADPF nº 1.058, Ata de Julgamento Publicada, DJE 26/11/2025) </w:t>
      </w:r>
      <w:r w:rsidRPr="00534692">
        <w:rPr>
          <w:color w:val="000000"/>
          <w:sz w:val="16"/>
          <w:szCs w:val="16"/>
        </w:rPr>
        <w:t>(grifos nossos)</w:t>
      </w:r>
    </w:p>
    <w:p w14:paraId="33304416" w14:textId="765E7A92" w:rsidR="00F64AEF" w:rsidRPr="00534692" w:rsidRDefault="00F64AEF" w:rsidP="00534692">
      <w:pPr>
        <w:widowControl w:val="0"/>
        <w:pBdr>
          <w:top w:val="nil"/>
          <w:left w:val="nil"/>
          <w:bottom w:val="nil"/>
          <w:right w:val="nil"/>
          <w:between w:val="nil"/>
        </w:pBdr>
        <w:spacing w:line="276" w:lineRule="auto"/>
        <w:ind w:right="114"/>
        <w:contextualSpacing/>
        <w:rPr>
          <w:b/>
          <w:bCs/>
          <w:color w:val="000000"/>
          <w:sz w:val="28"/>
          <w:szCs w:val="28"/>
          <w:lang w:val="pt-PT"/>
        </w:rPr>
      </w:pPr>
    </w:p>
    <w:p w14:paraId="586ADA3C" w14:textId="26C4F888" w:rsidR="00F64AEF" w:rsidRPr="00534692" w:rsidRDefault="00F64AEF" w:rsidP="00534692">
      <w:pPr>
        <w:widowControl w:val="0"/>
        <w:pBdr>
          <w:top w:val="nil"/>
          <w:left w:val="nil"/>
          <w:bottom w:val="nil"/>
          <w:right w:val="nil"/>
          <w:between w:val="nil"/>
        </w:pBdr>
        <w:spacing w:line="276" w:lineRule="auto"/>
        <w:ind w:left="102" w:right="119" w:firstLine="606"/>
        <w:jc w:val="both"/>
        <w:rPr>
          <w:color w:val="000000"/>
          <w:sz w:val="26"/>
          <w:szCs w:val="26"/>
          <w:lang w:val="pt-PT"/>
        </w:rPr>
      </w:pPr>
      <w:r w:rsidRPr="00534692">
        <w:rPr>
          <w:color w:val="000000"/>
          <w:sz w:val="26"/>
          <w:szCs w:val="26"/>
        </w:rPr>
        <w:t xml:space="preserve">Do trecho acima extrai-se, de forma inequívoca, que o Supremo Tribunal Federal reconheceu que o período de Intervalo de </w:t>
      </w:r>
      <w:r w:rsidR="00D4249F" w:rsidRPr="00534692">
        <w:rPr>
          <w:color w:val="000000"/>
          <w:sz w:val="26"/>
          <w:szCs w:val="26"/>
        </w:rPr>
        <w:t xml:space="preserve">Recreio </w:t>
      </w:r>
      <w:r w:rsidRPr="00534692">
        <w:rPr>
          <w:color w:val="000000"/>
          <w:sz w:val="26"/>
          <w:szCs w:val="26"/>
        </w:rPr>
        <w:t xml:space="preserve">integra a jornada de trabalho do professor, justamente por se tratar de </w:t>
      </w:r>
      <w:r w:rsidRPr="00534692">
        <w:rPr>
          <w:color w:val="000000"/>
          <w:sz w:val="26"/>
          <w:szCs w:val="26"/>
          <w:u w:val="single"/>
        </w:rPr>
        <w:t>tempo à disposição do empregador</w:t>
      </w:r>
      <w:r w:rsidRPr="00534692">
        <w:rPr>
          <w:color w:val="000000"/>
          <w:sz w:val="26"/>
          <w:szCs w:val="26"/>
        </w:rPr>
        <w:t xml:space="preserve">, nos exatos termos do </w:t>
      </w:r>
      <w:r w:rsidRPr="00534692">
        <w:rPr>
          <w:b/>
          <w:bCs/>
          <w:i/>
          <w:iCs/>
          <w:color w:val="C00000"/>
          <w:sz w:val="26"/>
          <w:szCs w:val="26"/>
          <w:u w:val="single"/>
          <w:lang w:val="pt-PT"/>
        </w:rPr>
        <w:t>caput</w:t>
      </w:r>
      <w:r w:rsidRPr="00534692">
        <w:rPr>
          <w:b/>
          <w:bCs/>
          <w:color w:val="C00000"/>
          <w:sz w:val="26"/>
          <w:szCs w:val="26"/>
          <w:lang w:val="pt-PT"/>
        </w:rPr>
        <w:t xml:space="preserve"> do artigo 4º da CLT</w:t>
      </w:r>
      <w:r w:rsidRPr="00534692">
        <w:rPr>
          <w:color w:val="000000"/>
          <w:sz w:val="26"/>
          <w:szCs w:val="26"/>
          <w:lang w:val="pt-PT"/>
        </w:rPr>
        <w:t xml:space="preserve">. </w:t>
      </w:r>
    </w:p>
    <w:p w14:paraId="164317A6" w14:textId="77777777" w:rsidR="00F64AEF" w:rsidRPr="00534692" w:rsidRDefault="00F64AEF" w:rsidP="00534692">
      <w:pPr>
        <w:widowControl w:val="0"/>
        <w:pBdr>
          <w:top w:val="nil"/>
          <w:left w:val="nil"/>
          <w:bottom w:val="nil"/>
          <w:right w:val="nil"/>
          <w:between w:val="nil"/>
        </w:pBdr>
        <w:spacing w:line="276" w:lineRule="auto"/>
        <w:ind w:left="102" w:right="119" w:firstLine="1415"/>
        <w:jc w:val="both"/>
        <w:rPr>
          <w:color w:val="000000"/>
          <w:sz w:val="26"/>
          <w:szCs w:val="26"/>
          <w:lang w:val="pt-PT"/>
        </w:rPr>
      </w:pPr>
    </w:p>
    <w:p w14:paraId="26EF0BB4" w14:textId="77777777" w:rsidR="00F64AEF" w:rsidRPr="00534692" w:rsidRDefault="00F64AEF" w:rsidP="00534692">
      <w:pPr>
        <w:widowControl w:val="0"/>
        <w:pBdr>
          <w:top w:val="nil"/>
          <w:left w:val="nil"/>
          <w:bottom w:val="nil"/>
          <w:right w:val="nil"/>
          <w:between w:val="nil"/>
        </w:pBdr>
        <w:spacing w:line="276" w:lineRule="auto"/>
        <w:ind w:left="102" w:right="119" w:firstLine="606"/>
        <w:jc w:val="both"/>
        <w:rPr>
          <w:color w:val="000000"/>
          <w:sz w:val="26"/>
          <w:szCs w:val="26"/>
          <w:lang w:val="pt-PT"/>
        </w:rPr>
      </w:pPr>
      <w:r w:rsidRPr="00534692">
        <w:rPr>
          <w:color w:val="000000"/>
          <w:sz w:val="26"/>
          <w:szCs w:val="26"/>
        </w:rPr>
        <w:t xml:space="preserve">A Suprema Corte, todavia, cuidou de delimitar uma </w:t>
      </w:r>
      <w:r w:rsidRPr="00534692">
        <w:rPr>
          <w:b/>
          <w:bCs/>
          <w:color w:val="000000"/>
          <w:sz w:val="26"/>
          <w:szCs w:val="26"/>
        </w:rPr>
        <w:t>hipótese excepcional</w:t>
      </w:r>
      <w:r w:rsidRPr="00534692">
        <w:rPr>
          <w:color w:val="000000"/>
          <w:sz w:val="26"/>
          <w:szCs w:val="26"/>
        </w:rPr>
        <w:t>, nos seguintes termos</w:t>
      </w:r>
      <w:r w:rsidRPr="00534692">
        <w:rPr>
          <w:color w:val="000000"/>
          <w:sz w:val="26"/>
          <w:szCs w:val="26"/>
          <w:lang w:val="pt-PT"/>
        </w:rPr>
        <w:t>:</w:t>
      </w:r>
    </w:p>
    <w:p w14:paraId="3BA0CE69" w14:textId="77777777" w:rsidR="00F64AEF" w:rsidRPr="00534692" w:rsidRDefault="00F64AEF" w:rsidP="00534692">
      <w:pPr>
        <w:widowControl w:val="0"/>
        <w:pBdr>
          <w:top w:val="nil"/>
          <w:left w:val="nil"/>
          <w:bottom w:val="nil"/>
          <w:right w:val="nil"/>
          <w:between w:val="nil"/>
        </w:pBdr>
        <w:spacing w:line="276" w:lineRule="auto"/>
        <w:ind w:left="102" w:right="119" w:firstLine="1415"/>
        <w:jc w:val="both"/>
        <w:rPr>
          <w:color w:val="000000"/>
          <w:sz w:val="26"/>
          <w:szCs w:val="26"/>
          <w:lang w:val="pt-PT"/>
        </w:rPr>
      </w:pPr>
    </w:p>
    <w:p w14:paraId="231B59B4" w14:textId="77777777" w:rsidR="00F64AEF" w:rsidRPr="00534692" w:rsidRDefault="00F64AEF" w:rsidP="00534692">
      <w:pPr>
        <w:widowControl w:val="0"/>
        <w:pBdr>
          <w:top w:val="nil"/>
          <w:left w:val="nil"/>
          <w:bottom w:val="nil"/>
          <w:right w:val="nil"/>
          <w:between w:val="nil"/>
        </w:pBdr>
        <w:spacing w:line="276" w:lineRule="auto"/>
        <w:ind w:left="2124" w:right="119"/>
        <w:jc w:val="both"/>
        <w:rPr>
          <w:color w:val="000000"/>
          <w:sz w:val="24"/>
          <w:szCs w:val="24"/>
        </w:rPr>
      </w:pPr>
      <w:r w:rsidRPr="00534692">
        <w:rPr>
          <w:color w:val="000000"/>
          <w:sz w:val="24"/>
          <w:szCs w:val="24"/>
        </w:rPr>
        <w:t xml:space="preserve">“[...] admitindo-se, porém, a prova, produzida pelo empregador, de que, durante o recreio escolar ou o intervalo de aula, o professor dedica-se à prática de atividades </w:t>
      </w:r>
      <w:r w:rsidRPr="00534692">
        <w:rPr>
          <w:color w:val="000000"/>
          <w:sz w:val="24"/>
          <w:szCs w:val="24"/>
          <w:u w:val="single"/>
        </w:rPr>
        <w:t xml:space="preserve">de cunho </w:t>
      </w:r>
      <w:r w:rsidRPr="00534692">
        <w:rPr>
          <w:b/>
          <w:bCs/>
          <w:color w:val="000000"/>
          <w:sz w:val="24"/>
          <w:szCs w:val="24"/>
          <w:u w:val="single"/>
        </w:rPr>
        <w:t>estritamente pessoal</w:t>
      </w:r>
      <w:r w:rsidRPr="00534692">
        <w:rPr>
          <w:color w:val="000000"/>
          <w:sz w:val="24"/>
          <w:szCs w:val="24"/>
        </w:rPr>
        <w:t>, afastando-se, em tal hipótese, o cômputo na jornada diária de trabalho (</w:t>
      </w:r>
      <w:r w:rsidRPr="00534692">
        <w:rPr>
          <w:b/>
          <w:bCs/>
          <w:color w:val="000000"/>
          <w:sz w:val="24"/>
          <w:szCs w:val="24"/>
          <w:u w:val="single"/>
        </w:rPr>
        <w:t>CLT, art. 4º, § 2º</w:t>
      </w:r>
      <w:r w:rsidRPr="00534692">
        <w:rPr>
          <w:color w:val="000000"/>
          <w:sz w:val="24"/>
          <w:szCs w:val="24"/>
        </w:rPr>
        <w:t xml:space="preserve">). </w:t>
      </w:r>
    </w:p>
    <w:p w14:paraId="6B4D13C6" w14:textId="77777777" w:rsidR="00F64AEF" w:rsidRPr="00534692" w:rsidRDefault="00F64AEF" w:rsidP="00534692">
      <w:pPr>
        <w:widowControl w:val="0"/>
        <w:pBdr>
          <w:top w:val="nil"/>
          <w:left w:val="nil"/>
          <w:bottom w:val="nil"/>
          <w:right w:val="nil"/>
          <w:between w:val="nil"/>
        </w:pBdr>
        <w:spacing w:line="276" w:lineRule="auto"/>
        <w:ind w:left="2124" w:right="119"/>
        <w:jc w:val="both"/>
        <w:rPr>
          <w:color w:val="000000"/>
          <w:sz w:val="24"/>
          <w:szCs w:val="24"/>
        </w:rPr>
      </w:pPr>
      <w:r w:rsidRPr="00534692">
        <w:rPr>
          <w:color w:val="000000"/>
          <w:sz w:val="24"/>
          <w:szCs w:val="24"/>
        </w:rPr>
        <w:t xml:space="preserve">(ADPF nº 1.058, Ata de Julgamento Publicada, DJE 26/11/2025) </w:t>
      </w:r>
      <w:r w:rsidRPr="00534692">
        <w:rPr>
          <w:color w:val="000000"/>
          <w:sz w:val="16"/>
          <w:szCs w:val="16"/>
        </w:rPr>
        <w:t>(grifos nossos)</w:t>
      </w:r>
    </w:p>
    <w:p w14:paraId="06FC746A" w14:textId="77777777" w:rsidR="00F64AEF" w:rsidRPr="00534692" w:rsidRDefault="00F64AEF" w:rsidP="00534692">
      <w:pPr>
        <w:widowControl w:val="0"/>
        <w:pBdr>
          <w:top w:val="nil"/>
          <w:left w:val="nil"/>
          <w:bottom w:val="nil"/>
          <w:right w:val="nil"/>
          <w:between w:val="nil"/>
        </w:pBdr>
        <w:spacing w:line="276" w:lineRule="auto"/>
        <w:ind w:right="119"/>
        <w:jc w:val="both"/>
        <w:rPr>
          <w:color w:val="000000"/>
          <w:sz w:val="26"/>
          <w:szCs w:val="26"/>
          <w:lang w:val="pt-PT"/>
        </w:rPr>
      </w:pPr>
    </w:p>
    <w:p w14:paraId="1E0AC620" w14:textId="6A881209" w:rsidR="00F64AEF" w:rsidRPr="00534692" w:rsidRDefault="00F64AEF" w:rsidP="00534692">
      <w:pPr>
        <w:widowControl w:val="0"/>
        <w:pBdr>
          <w:top w:val="nil"/>
          <w:left w:val="nil"/>
          <w:bottom w:val="nil"/>
          <w:right w:val="nil"/>
          <w:between w:val="nil"/>
        </w:pBdr>
        <w:spacing w:line="276" w:lineRule="auto"/>
        <w:ind w:left="102" w:right="119" w:firstLine="606"/>
        <w:jc w:val="both"/>
        <w:rPr>
          <w:color w:val="000000"/>
          <w:sz w:val="26"/>
          <w:szCs w:val="26"/>
        </w:rPr>
      </w:pPr>
      <w:r w:rsidRPr="00534692">
        <w:rPr>
          <w:color w:val="000000"/>
          <w:sz w:val="26"/>
          <w:szCs w:val="26"/>
        </w:rPr>
        <w:t xml:space="preserve">Dessa forma, o STF foi absolutamente claro ao afirmar que o </w:t>
      </w:r>
      <w:r w:rsidRPr="00534692">
        <w:rPr>
          <w:b/>
          <w:bCs/>
          <w:color w:val="000000"/>
          <w:sz w:val="26"/>
          <w:szCs w:val="26"/>
        </w:rPr>
        <w:t xml:space="preserve">§ 2º do art. 4º </w:t>
      </w:r>
      <w:r w:rsidRPr="00534692">
        <w:rPr>
          <w:b/>
          <w:bCs/>
          <w:color w:val="000000"/>
          <w:sz w:val="26"/>
          <w:szCs w:val="26"/>
        </w:rPr>
        <w:lastRenderedPageBreak/>
        <w:t>da CLT não se aplica à regra geral</w:t>
      </w:r>
      <w:r w:rsidRPr="00534692">
        <w:rPr>
          <w:color w:val="000000"/>
          <w:sz w:val="26"/>
          <w:szCs w:val="26"/>
        </w:rPr>
        <w:t xml:space="preserve">, mas </w:t>
      </w:r>
      <w:r w:rsidRPr="00534692">
        <w:rPr>
          <w:b/>
          <w:bCs/>
          <w:color w:val="000000"/>
          <w:sz w:val="26"/>
          <w:szCs w:val="26"/>
        </w:rPr>
        <w:t>exclusivamente à hipótese excepcional e individualizada</w:t>
      </w:r>
      <w:r w:rsidRPr="00534692">
        <w:rPr>
          <w:color w:val="000000"/>
          <w:sz w:val="26"/>
          <w:szCs w:val="26"/>
        </w:rPr>
        <w:t>.</w:t>
      </w:r>
    </w:p>
    <w:p w14:paraId="1E5F7545" w14:textId="77777777" w:rsidR="00F64AEF" w:rsidRPr="00534692" w:rsidRDefault="00F64AEF" w:rsidP="00534692">
      <w:pPr>
        <w:widowControl w:val="0"/>
        <w:pBdr>
          <w:top w:val="nil"/>
          <w:left w:val="nil"/>
          <w:bottom w:val="nil"/>
          <w:right w:val="nil"/>
          <w:between w:val="nil"/>
        </w:pBdr>
        <w:spacing w:line="276" w:lineRule="auto"/>
        <w:ind w:left="102" w:right="119" w:firstLine="1415"/>
        <w:jc w:val="both"/>
        <w:rPr>
          <w:color w:val="000000"/>
          <w:sz w:val="26"/>
          <w:szCs w:val="26"/>
        </w:rPr>
      </w:pPr>
    </w:p>
    <w:p w14:paraId="4F22A205" w14:textId="158912CB" w:rsidR="00F64AEF" w:rsidRPr="00534692" w:rsidRDefault="00F64AEF" w:rsidP="00534692">
      <w:pPr>
        <w:widowControl w:val="0"/>
        <w:pBdr>
          <w:top w:val="nil"/>
          <w:left w:val="nil"/>
          <w:bottom w:val="nil"/>
          <w:right w:val="nil"/>
          <w:between w:val="nil"/>
        </w:pBdr>
        <w:spacing w:line="276" w:lineRule="auto"/>
        <w:ind w:left="102" w:right="119" w:firstLine="606"/>
        <w:jc w:val="both"/>
        <w:rPr>
          <w:bCs/>
          <w:sz w:val="26"/>
          <w:szCs w:val="26"/>
          <w:lang w:eastAsia="pt-PT" w:bidi="pt-PT"/>
        </w:rPr>
      </w:pPr>
      <w:r w:rsidRPr="00534692">
        <w:rPr>
          <w:bCs/>
          <w:sz w:val="26"/>
          <w:szCs w:val="26"/>
          <w:lang w:eastAsia="pt-PT" w:bidi="pt-PT"/>
        </w:rPr>
        <w:t>O Voto Condutor do Ministro Flávio Dino também é absolutamente claro ao sugerir a Tese que foi seguida pelo Plenário:</w:t>
      </w:r>
    </w:p>
    <w:p w14:paraId="7EAE7E5E" w14:textId="77777777" w:rsidR="00F64AEF" w:rsidRPr="00534692" w:rsidRDefault="00F64AEF" w:rsidP="00534692">
      <w:pPr>
        <w:widowControl w:val="0"/>
        <w:pBdr>
          <w:top w:val="nil"/>
          <w:left w:val="nil"/>
          <w:bottom w:val="nil"/>
          <w:right w:val="nil"/>
          <w:between w:val="nil"/>
        </w:pBdr>
        <w:spacing w:line="276" w:lineRule="auto"/>
        <w:ind w:left="102" w:right="119" w:firstLine="1415"/>
        <w:jc w:val="both"/>
        <w:rPr>
          <w:bCs/>
          <w:sz w:val="26"/>
          <w:szCs w:val="26"/>
          <w:lang w:eastAsia="pt-PT" w:bidi="pt-PT"/>
        </w:rPr>
      </w:pPr>
    </w:p>
    <w:p w14:paraId="0732D337" w14:textId="77777777" w:rsidR="00F64AEF" w:rsidRPr="00534692" w:rsidRDefault="00F64AEF" w:rsidP="00534692">
      <w:pPr>
        <w:widowControl w:val="0"/>
        <w:pBdr>
          <w:top w:val="nil"/>
          <w:left w:val="nil"/>
          <w:bottom w:val="nil"/>
          <w:right w:val="nil"/>
          <w:between w:val="nil"/>
        </w:pBdr>
        <w:spacing w:line="276" w:lineRule="auto"/>
        <w:ind w:left="2127" w:right="119"/>
        <w:jc w:val="both"/>
        <w:rPr>
          <w:bCs/>
          <w:sz w:val="24"/>
          <w:szCs w:val="24"/>
          <w:lang w:eastAsia="pt-PT" w:bidi="pt-PT"/>
        </w:rPr>
      </w:pPr>
      <w:r w:rsidRPr="00534692">
        <w:rPr>
          <w:bCs/>
          <w:sz w:val="24"/>
          <w:szCs w:val="24"/>
          <w:lang w:eastAsia="pt-PT" w:bidi="pt-PT"/>
        </w:rPr>
        <w:t xml:space="preserve">“Tanto o recreio escolar (educação básica) quanto o intervalo de aula (educação superior) constituem, em regra, tempo do professor à disposição (CLT, art. 4º, ‘caput’); excepcionalmente, tais períodos não serão computados na jornada, quando o docente adentrar ou permanecer no local de trabalho, </w:t>
      </w:r>
      <w:r w:rsidRPr="00534692">
        <w:rPr>
          <w:bCs/>
          <w:sz w:val="24"/>
          <w:szCs w:val="24"/>
          <w:u w:val="single"/>
          <w:lang w:eastAsia="pt-PT" w:bidi="pt-PT"/>
        </w:rPr>
        <w:t>voluntariamente</w:t>
      </w:r>
      <w:r w:rsidRPr="00534692">
        <w:rPr>
          <w:bCs/>
          <w:sz w:val="24"/>
          <w:szCs w:val="24"/>
          <w:lang w:eastAsia="pt-PT" w:bidi="pt-PT"/>
        </w:rPr>
        <w:t xml:space="preserve">, para exercer </w:t>
      </w:r>
      <w:r w:rsidRPr="00534692">
        <w:rPr>
          <w:b/>
          <w:sz w:val="24"/>
          <w:szCs w:val="24"/>
          <w:lang w:eastAsia="pt-PT" w:bidi="pt-PT"/>
        </w:rPr>
        <w:t xml:space="preserve">atividades </w:t>
      </w:r>
      <w:r w:rsidRPr="00534692">
        <w:rPr>
          <w:b/>
          <w:sz w:val="24"/>
          <w:szCs w:val="24"/>
          <w:u w:val="single"/>
          <w:lang w:eastAsia="pt-PT" w:bidi="pt-PT"/>
        </w:rPr>
        <w:t>exclusivamente particulares</w:t>
      </w:r>
      <w:r w:rsidRPr="00534692">
        <w:rPr>
          <w:bCs/>
          <w:sz w:val="24"/>
          <w:szCs w:val="24"/>
          <w:lang w:eastAsia="pt-PT" w:bidi="pt-PT"/>
        </w:rPr>
        <w:t xml:space="preserve"> (CLT, art. 4º, § 2º) [...]”</w:t>
      </w:r>
    </w:p>
    <w:p w14:paraId="43DD8A38" w14:textId="77777777" w:rsidR="00F64AEF" w:rsidRPr="00534692" w:rsidRDefault="00F64AEF" w:rsidP="00534692">
      <w:pPr>
        <w:widowControl w:val="0"/>
        <w:pBdr>
          <w:top w:val="nil"/>
          <w:left w:val="nil"/>
          <w:bottom w:val="nil"/>
          <w:right w:val="nil"/>
          <w:between w:val="nil"/>
        </w:pBdr>
        <w:spacing w:line="276" w:lineRule="auto"/>
        <w:ind w:left="2127" w:right="119"/>
        <w:jc w:val="right"/>
        <w:rPr>
          <w:bCs/>
          <w:sz w:val="16"/>
          <w:szCs w:val="16"/>
          <w:lang w:eastAsia="pt-PT" w:bidi="pt-PT"/>
        </w:rPr>
      </w:pPr>
      <w:r w:rsidRPr="00534692">
        <w:rPr>
          <w:bCs/>
          <w:sz w:val="16"/>
          <w:szCs w:val="16"/>
          <w:lang w:eastAsia="pt-PT" w:bidi="pt-PT"/>
        </w:rPr>
        <w:t>(grifos nossos)</w:t>
      </w:r>
    </w:p>
    <w:p w14:paraId="250C6AC0" w14:textId="77777777" w:rsidR="00F64AEF" w:rsidRPr="00534692" w:rsidRDefault="00F64AEF" w:rsidP="00534692">
      <w:pPr>
        <w:widowControl w:val="0"/>
        <w:pBdr>
          <w:top w:val="nil"/>
          <w:left w:val="nil"/>
          <w:bottom w:val="nil"/>
          <w:right w:val="nil"/>
          <w:between w:val="nil"/>
        </w:pBdr>
        <w:spacing w:line="276" w:lineRule="auto"/>
        <w:ind w:left="2127" w:right="119"/>
        <w:jc w:val="both"/>
        <w:rPr>
          <w:bCs/>
          <w:sz w:val="24"/>
          <w:szCs w:val="24"/>
          <w:lang w:eastAsia="pt-PT" w:bidi="pt-PT"/>
        </w:rPr>
      </w:pPr>
    </w:p>
    <w:p w14:paraId="1059BAAA" w14:textId="2BE84D70" w:rsidR="00277317" w:rsidRDefault="00277317" w:rsidP="00534692">
      <w:pPr>
        <w:widowControl w:val="0"/>
        <w:pBdr>
          <w:top w:val="nil"/>
          <w:left w:val="nil"/>
          <w:bottom w:val="nil"/>
          <w:right w:val="nil"/>
          <w:between w:val="nil"/>
        </w:pBdr>
        <w:spacing w:line="276" w:lineRule="auto"/>
        <w:ind w:left="102" w:right="119" w:firstLine="606"/>
        <w:jc w:val="both"/>
        <w:rPr>
          <w:bCs/>
          <w:sz w:val="26"/>
          <w:szCs w:val="26"/>
          <w:lang w:eastAsia="pt-PT" w:bidi="pt-PT"/>
        </w:rPr>
      </w:pPr>
      <w:bookmarkStart w:id="2" w:name="_Hlk220686045"/>
      <w:r>
        <w:rPr>
          <w:bCs/>
          <w:sz w:val="26"/>
          <w:szCs w:val="26"/>
          <w:lang w:eastAsia="pt-PT" w:bidi="pt-PT"/>
        </w:rPr>
        <w:t xml:space="preserve">Observe-se que a Ata de Julgamento da ADPF nº 1.058 utiliza a expressão “atividades de cunho </w:t>
      </w:r>
      <w:r w:rsidRPr="00277317">
        <w:rPr>
          <w:b/>
          <w:sz w:val="26"/>
          <w:szCs w:val="26"/>
          <w:lang w:eastAsia="pt-PT" w:bidi="pt-PT"/>
        </w:rPr>
        <w:t>estritamente</w:t>
      </w:r>
      <w:r>
        <w:rPr>
          <w:bCs/>
          <w:sz w:val="26"/>
          <w:szCs w:val="26"/>
          <w:lang w:eastAsia="pt-PT" w:bidi="pt-PT"/>
        </w:rPr>
        <w:t xml:space="preserve"> pessoal” ao passo que o Voto condutor proferido pelo Excelentíssimo Ministro Flávio Dino sugere a tese com a expressão “atividades </w:t>
      </w:r>
      <w:r w:rsidRPr="00277317">
        <w:rPr>
          <w:b/>
          <w:sz w:val="26"/>
          <w:szCs w:val="26"/>
          <w:lang w:eastAsia="pt-PT" w:bidi="pt-PT"/>
        </w:rPr>
        <w:t>exclusivamente</w:t>
      </w:r>
      <w:r>
        <w:rPr>
          <w:bCs/>
          <w:sz w:val="26"/>
          <w:szCs w:val="26"/>
          <w:lang w:eastAsia="pt-PT" w:bidi="pt-PT"/>
        </w:rPr>
        <w:t xml:space="preserve"> particulares”. </w:t>
      </w:r>
    </w:p>
    <w:p w14:paraId="44FE0072" w14:textId="77777777" w:rsidR="00277317" w:rsidRDefault="00277317" w:rsidP="00534692">
      <w:pPr>
        <w:widowControl w:val="0"/>
        <w:pBdr>
          <w:top w:val="nil"/>
          <w:left w:val="nil"/>
          <w:bottom w:val="nil"/>
          <w:right w:val="nil"/>
          <w:between w:val="nil"/>
        </w:pBdr>
        <w:spacing w:line="276" w:lineRule="auto"/>
        <w:ind w:left="102" w:right="119" w:firstLine="606"/>
        <w:jc w:val="both"/>
        <w:rPr>
          <w:bCs/>
          <w:sz w:val="26"/>
          <w:szCs w:val="26"/>
          <w:lang w:eastAsia="pt-PT" w:bidi="pt-PT"/>
        </w:rPr>
      </w:pPr>
    </w:p>
    <w:p w14:paraId="14F8C3A7" w14:textId="167F8F27" w:rsidR="00277317" w:rsidRDefault="00277317" w:rsidP="00534692">
      <w:pPr>
        <w:widowControl w:val="0"/>
        <w:pBdr>
          <w:top w:val="nil"/>
          <w:left w:val="nil"/>
          <w:bottom w:val="nil"/>
          <w:right w:val="nil"/>
          <w:between w:val="nil"/>
        </w:pBdr>
        <w:spacing w:line="276" w:lineRule="auto"/>
        <w:ind w:left="102" w:right="119" w:firstLine="606"/>
        <w:jc w:val="both"/>
        <w:rPr>
          <w:bCs/>
          <w:sz w:val="26"/>
          <w:szCs w:val="26"/>
          <w:lang w:eastAsia="pt-PT" w:bidi="pt-PT"/>
        </w:rPr>
      </w:pPr>
      <w:r>
        <w:rPr>
          <w:bCs/>
          <w:sz w:val="26"/>
          <w:szCs w:val="26"/>
          <w:lang w:eastAsia="pt-PT" w:bidi="pt-PT"/>
        </w:rPr>
        <w:t>As locuções adver</w:t>
      </w:r>
      <w:r w:rsidR="00307FEC">
        <w:rPr>
          <w:bCs/>
          <w:sz w:val="26"/>
          <w:szCs w:val="26"/>
          <w:lang w:eastAsia="pt-PT" w:bidi="pt-PT"/>
        </w:rPr>
        <w:t xml:space="preserve">biais </w:t>
      </w:r>
      <w:r w:rsidR="00307FEC" w:rsidRPr="003307DA">
        <w:rPr>
          <w:b/>
          <w:sz w:val="26"/>
          <w:szCs w:val="26"/>
          <w:lang w:eastAsia="pt-PT" w:bidi="pt-PT"/>
        </w:rPr>
        <w:t>estritamente</w:t>
      </w:r>
      <w:r w:rsidR="00307FEC">
        <w:rPr>
          <w:bCs/>
          <w:sz w:val="26"/>
          <w:szCs w:val="26"/>
          <w:lang w:eastAsia="pt-PT" w:bidi="pt-PT"/>
        </w:rPr>
        <w:t xml:space="preserve"> e </w:t>
      </w:r>
      <w:r w:rsidR="00307FEC" w:rsidRPr="003307DA">
        <w:rPr>
          <w:b/>
          <w:sz w:val="26"/>
          <w:szCs w:val="26"/>
          <w:lang w:eastAsia="pt-PT" w:bidi="pt-PT"/>
        </w:rPr>
        <w:t>exclusivamente</w:t>
      </w:r>
      <w:r w:rsidR="00307FEC">
        <w:rPr>
          <w:bCs/>
          <w:sz w:val="26"/>
          <w:szCs w:val="26"/>
          <w:lang w:eastAsia="pt-PT" w:bidi="pt-PT"/>
        </w:rPr>
        <w:t>, reforçam a excepcionalidade das circunstâncias que poderiam afastar a obrigatoriedade de pagamento do período correspondente ao recreio escolar (educação básica) e ao intervalo de aula (educação superior).</w:t>
      </w:r>
    </w:p>
    <w:p w14:paraId="399D2D59" w14:textId="77777777" w:rsidR="00307FEC" w:rsidRDefault="00307FEC" w:rsidP="00534692">
      <w:pPr>
        <w:widowControl w:val="0"/>
        <w:pBdr>
          <w:top w:val="nil"/>
          <w:left w:val="nil"/>
          <w:bottom w:val="nil"/>
          <w:right w:val="nil"/>
          <w:between w:val="nil"/>
        </w:pBdr>
        <w:spacing w:line="276" w:lineRule="auto"/>
        <w:ind w:left="102" w:right="119" w:firstLine="606"/>
        <w:jc w:val="both"/>
        <w:rPr>
          <w:bCs/>
          <w:sz w:val="26"/>
          <w:szCs w:val="26"/>
          <w:lang w:eastAsia="pt-PT" w:bidi="pt-PT"/>
        </w:rPr>
      </w:pPr>
    </w:p>
    <w:p w14:paraId="68680A82" w14:textId="5F49BC3C" w:rsidR="00F64AEF" w:rsidRPr="00534692" w:rsidRDefault="00F64AEF" w:rsidP="00534692">
      <w:pPr>
        <w:widowControl w:val="0"/>
        <w:pBdr>
          <w:top w:val="nil"/>
          <w:left w:val="nil"/>
          <w:bottom w:val="nil"/>
          <w:right w:val="nil"/>
          <w:between w:val="nil"/>
        </w:pBdr>
        <w:spacing w:line="276" w:lineRule="auto"/>
        <w:ind w:left="102" w:right="119" w:firstLine="606"/>
        <w:jc w:val="both"/>
        <w:rPr>
          <w:bCs/>
          <w:sz w:val="26"/>
          <w:szCs w:val="26"/>
          <w:lang w:eastAsia="pt-PT" w:bidi="pt-PT"/>
        </w:rPr>
      </w:pPr>
      <w:r w:rsidRPr="00534692">
        <w:rPr>
          <w:bCs/>
          <w:sz w:val="26"/>
          <w:szCs w:val="26"/>
          <w:lang w:eastAsia="pt-PT" w:bidi="pt-PT"/>
        </w:rPr>
        <w:t xml:space="preserve">O núcleo da tese fixada pelo Supremo Tribunal Federal, portanto, reside na </w:t>
      </w:r>
      <w:r w:rsidRPr="00534692">
        <w:rPr>
          <w:b/>
          <w:bCs/>
          <w:sz w:val="26"/>
          <w:szCs w:val="26"/>
          <w:lang w:eastAsia="pt-PT" w:bidi="pt-PT"/>
        </w:rPr>
        <w:t>nítida separação entre regra e exceção</w:t>
      </w:r>
      <w:r w:rsidRPr="00534692">
        <w:rPr>
          <w:bCs/>
          <w:sz w:val="26"/>
          <w:szCs w:val="26"/>
          <w:lang w:eastAsia="pt-PT" w:bidi="pt-PT"/>
        </w:rPr>
        <w:t>:</w:t>
      </w:r>
    </w:p>
    <w:p w14:paraId="7A68175B" w14:textId="77777777" w:rsidR="00F64AEF" w:rsidRPr="00534692" w:rsidRDefault="00F64AEF" w:rsidP="00534692">
      <w:pPr>
        <w:widowControl w:val="0"/>
        <w:pBdr>
          <w:top w:val="nil"/>
          <w:left w:val="nil"/>
          <w:bottom w:val="nil"/>
          <w:right w:val="nil"/>
          <w:between w:val="nil"/>
        </w:pBdr>
        <w:spacing w:line="276" w:lineRule="auto"/>
        <w:ind w:left="102" w:right="119" w:firstLine="1415"/>
        <w:jc w:val="both"/>
        <w:rPr>
          <w:bCs/>
          <w:sz w:val="26"/>
          <w:szCs w:val="26"/>
          <w:lang w:eastAsia="pt-PT" w:bidi="pt-PT"/>
        </w:rPr>
      </w:pPr>
    </w:p>
    <w:p w14:paraId="0655011D" w14:textId="77777777" w:rsidR="00F64AEF" w:rsidRPr="00534692" w:rsidRDefault="00F64AEF" w:rsidP="00534692">
      <w:pPr>
        <w:widowControl w:val="0"/>
        <w:numPr>
          <w:ilvl w:val="0"/>
          <w:numId w:val="8"/>
        </w:numPr>
        <w:pBdr>
          <w:top w:val="nil"/>
          <w:left w:val="nil"/>
          <w:bottom w:val="nil"/>
          <w:right w:val="nil"/>
          <w:between w:val="nil"/>
        </w:pBdr>
        <w:spacing w:line="276" w:lineRule="auto"/>
        <w:ind w:right="119"/>
        <w:jc w:val="both"/>
        <w:rPr>
          <w:bCs/>
          <w:sz w:val="26"/>
          <w:szCs w:val="26"/>
          <w:lang w:eastAsia="pt-PT" w:bidi="pt-PT"/>
        </w:rPr>
      </w:pPr>
      <w:r w:rsidRPr="00534692">
        <w:rPr>
          <w:bCs/>
          <w:sz w:val="26"/>
          <w:szCs w:val="26"/>
          <w:lang w:eastAsia="pt-PT" w:bidi="pt-PT"/>
        </w:rPr>
        <w:t xml:space="preserve">à </w:t>
      </w:r>
      <w:r w:rsidRPr="00534692">
        <w:rPr>
          <w:b/>
          <w:bCs/>
          <w:sz w:val="26"/>
          <w:szCs w:val="26"/>
          <w:lang w:eastAsia="pt-PT" w:bidi="pt-PT"/>
        </w:rPr>
        <w:t>regra geral</w:t>
      </w:r>
      <w:r w:rsidRPr="00534692">
        <w:rPr>
          <w:bCs/>
          <w:sz w:val="26"/>
          <w:szCs w:val="26"/>
          <w:lang w:eastAsia="pt-PT" w:bidi="pt-PT"/>
        </w:rPr>
        <w:t xml:space="preserve">, aplica-se o </w:t>
      </w:r>
      <w:r w:rsidRPr="00534692">
        <w:rPr>
          <w:b/>
          <w:bCs/>
          <w:sz w:val="26"/>
          <w:szCs w:val="26"/>
          <w:lang w:eastAsia="pt-PT" w:bidi="pt-PT"/>
        </w:rPr>
        <w:t xml:space="preserve">art. 4º, </w:t>
      </w:r>
      <w:r w:rsidRPr="00534692">
        <w:rPr>
          <w:b/>
          <w:bCs/>
          <w:i/>
          <w:iCs/>
          <w:sz w:val="26"/>
          <w:szCs w:val="26"/>
          <w:lang w:eastAsia="pt-PT" w:bidi="pt-PT"/>
        </w:rPr>
        <w:t>caput</w:t>
      </w:r>
      <w:r w:rsidRPr="00534692">
        <w:rPr>
          <w:b/>
          <w:bCs/>
          <w:sz w:val="26"/>
          <w:szCs w:val="26"/>
          <w:lang w:eastAsia="pt-PT" w:bidi="pt-PT"/>
        </w:rPr>
        <w:t>, da CLT</w:t>
      </w:r>
      <w:r w:rsidRPr="00534692">
        <w:rPr>
          <w:bCs/>
          <w:sz w:val="26"/>
          <w:szCs w:val="26"/>
          <w:lang w:eastAsia="pt-PT" w:bidi="pt-PT"/>
        </w:rPr>
        <w:t>;</w:t>
      </w:r>
    </w:p>
    <w:p w14:paraId="06185D2D" w14:textId="3BA38EE0" w:rsidR="00F64AEF" w:rsidRPr="00534692" w:rsidRDefault="00F64AEF" w:rsidP="00534692">
      <w:pPr>
        <w:widowControl w:val="0"/>
        <w:numPr>
          <w:ilvl w:val="0"/>
          <w:numId w:val="8"/>
        </w:numPr>
        <w:pBdr>
          <w:top w:val="nil"/>
          <w:left w:val="nil"/>
          <w:bottom w:val="nil"/>
          <w:right w:val="nil"/>
          <w:between w:val="nil"/>
        </w:pBdr>
        <w:spacing w:line="276" w:lineRule="auto"/>
        <w:ind w:right="119"/>
        <w:jc w:val="both"/>
        <w:rPr>
          <w:bCs/>
          <w:sz w:val="26"/>
          <w:szCs w:val="26"/>
          <w:lang w:eastAsia="pt-PT" w:bidi="pt-PT"/>
        </w:rPr>
      </w:pPr>
      <w:r w:rsidRPr="00534692">
        <w:rPr>
          <w:b/>
          <w:bCs/>
          <w:sz w:val="26"/>
          <w:szCs w:val="26"/>
          <w:lang w:eastAsia="pt-PT" w:bidi="pt-PT"/>
        </w:rPr>
        <w:t>somente à exceção</w:t>
      </w:r>
      <w:r w:rsidRPr="00534692">
        <w:rPr>
          <w:bCs/>
          <w:sz w:val="26"/>
          <w:szCs w:val="26"/>
          <w:lang w:eastAsia="pt-PT" w:bidi="pt-PT"/>
        </w:rPr>
        <w:t xml:space="preserve">, de forma restrita e individualizada, </w:t>
      </w:r>
      <w:r w:rsidR="00307FEC">
        <w:rPr>
          <w:bCs/>
          <w:sz w:val="26"/>
          <w:szCs w:val="26"/>
          <w:lang w:eastAsia="pt-PT" w:bidi="pt-PT"/>
        </w:rPr>
        <w:t>seria</w:t>
      </w:r>
      <w:r w:rsidRPr="00534692">
        <w:rPr>
          <w:bCs/>
          <w:sz w:val="26"/>
          <w:szCs w:val="26"/>
          <w:lang w:eastAsia="pt-PT" w:bidi="pt-PT"/>
        </w:rPr>
        <w:t xml:space="preserve"> aplicável o </w:t>
      </w:r>
      <w:r w:rsidRPr="00534692">
        <w:rPr>
          <w:b/>
          <w:bCs/>
          <w:sz w:val="26"/>
          <w:szCs w:val="26"/>
          <w:lang w:eastAsia="pt-PT" w:bidi="pt-PT"/>
        </w:rPr>
        <w:t>§ 2º do mesmo dispositivo</w:t>
      </w:r>
      <w:r w:rsidRPr="00534692">
        <w:rPr>
          <w:bCs/>
          <w:sz w:val="26"/>
          <w:szCs w:val="26"/>
          <w:lang w:eastAsia="pt-PT" w:bidi="pt-PT"/>
        </w:rPr>
        <w:t>.</w:t>
      </w:r>
      <w:bookmarkEnd w:id="2"/>
    </w:p>
    <w:p w14:paraId="4D983FE1" w14:textId="77777777" w:rsidR="00F64AEF" w:rsidRPr="00534692" w:rsidRDefault="00F64AEF" w:rsidP="00534692">
      <w:pPr>
        <w:widowControl w:val="0"/>
        <w:pBdr>
          <w:top w:val="nil"/>
          <w:left w:val="nil"/>
          <w:bottom w:val="nil"/>
          <w:right w:val="nil"/>
          <w:between w:val="nil"/>
        </w:pBdr>
        <w:spacing w:line="276" w:lineRule="auto"/>
        <w:ind w:left="102" w:right="119" w:firstLine="1415"/>
        <w:jc w:val="both"/>
        <w:rPr>
          <w:bCs/>
          <w:color w:val="000000"/>
          <w:sz w:val="26"/>
          <w:szCs w:val="26"/>
        </w:rPr>
      </w:pPr>
    </w:p>
    <w:p w14:paraId="6FBB3E31" w14:textId="2F93A11A" w:rsidR="00F64AEF" w:rsidRPr="00534692" w:rsidRDefault="00F64AEF" w:rsidP="00534692">
      <w:pPr>
        <w:widowControl w:val="0"/>
        <w:pBdr>
          <w:top w:val="nil"/>
          <w:left w:val="nil"/>
          <w:bottom w:val="nil"/>
          <w:right w:val="nil"/>
          <w:between w:val="nil"/>
        </w:pBdr>
        <w:spacing w:line="276" w:lineRule="auto"/>
        <w:ind w:left="102" w:right="119" w:firstLine="606"/>
        <w:jc w:val="both"/>
        <w:rPr>
          <w:bCs/>
          <w:color w:val="000000"/>
          <w:sz w:val="26"/>
          <w:szCs w:val="26"/>
        </w:rPr>
      </w:pPr>
      <w:r w:rsidRPr="00534692">
        <w:rPr>
          <w:bCs/>
          <w:color w:val="000000"/>
          <w:sz w:val="26"/>
          <w:szCs w:val="26"/>
        </w:rPr>
        <w:t xml:space="preserve">E quando se configura essa exceção? A resposta é expressa na própria tese: </w:t>
      </w:r>
      <w:r w:rsidRPr="00534692">
        <w:rPr>
          <w:color w:val="000000"/>
          <w:sz w:val="26"/>
          <w:szCs w:val="26"/>
        </w:rPr>
        <w:t>apenas quando o professor adentra ou permanece no estabelecimento</w:t>
      </w:r>
      <w:r w:rsidRPr="00534692">
        <w:rPr>
          <w:b/>
          <w:bCs/>
          <w:color w:val="000000"/>
          <w:sz w:val="26"/>
          <w:szCs w:val="26"/>
        </w:rPr>
        <w:t xml:space="preserve"> POR LIVRE ESCOLHA</w:t>
      </w:r>
      <w:r w:rsidRPr="00534692">
        <w:rPr>
          <w:bCs/>
          <w:color w:val="000000"/>
          <w:sz w:val="26"/>
          <w:szCs w:val="26"/>
        </w:rPr>
        <w:t xml:space="preserve">, para exercer </w:t>
      </w:r>
      <w:r w:rsidRPr="00534692">
        <w:rPr>
          <w:bCs/>
          <w:color w:val="000000"/>
          <w:sz w:val="26"/>
          <w:szCs w:val="26"/>
          <w:u w:val="single"/>
          <w:lang w:val="pt-PT"/>
        </w:rPr>
        <w:t xml:space="preserve">atividade </w:t>
      </w:r>
      <w:r w:rsidRPr="00534692">
        <w:rPr>
          <w:bCs/>
          <w:color w:val="000000"/>
          <w:sz w:val="26"/>
          <w:szCs w:val="26"/>
          <w:u w:val="single"/>
        </w:rPr>
        <w:t>exclusivamente particular</w:t>
      </w:r>
      <w:r w:rsidRPr="00534692">
        <w:rPr>
          <w:bCs/>
          <w:color w:val="000000"/>
          <w:sz w:val="26"/>
          <w:szCs w:val="26"/>
        </w:rPr>
        <w:t xml:space="preserve">, de </w:t>
      </w:r>
      <w:r w:rsidRPr="00534692">
        <w:rPr>
          <w:bCs/>
          <w:color w:val="000000"/>
          <w:sz w:val="26"/>
          <w:szCs w:val="26"/>
          <w:u w:val="single"/>
        </w:rPr>
        <w:t>cunho estritamente pessoal</w:t>
      </w:r>
      <w:r w:rsidRPr="00534692">
        <w:rPr>
          <w:bCs/>
          <w:color w:val="000000"/>
          <w:sz w:val="26"/>
          <w:szCs w:val="26"/>
        </w:rPr>
        <w:t>, ou seja, desligando-se funcionalmente da realidade laboral.</w:t>
      </w:r>
    </w:p>
    <w:p w14:paraId="7D4DDC80" w14:textId="77777777" w:rsidR="00F64AEF" w:rsidRPr="00534692" w:rsidRDefault="00F64AEF" w:rsidP="00534692">
      <w:pPr>
        <w:widowControl w:val="0"/>
        <w:pBdr>
          <w:top w:val="nil"/>
          <w:left w:val="nil"/>
          <w:bottom w:val="nil"/>
          <w:right w:val="nil"/>
          <w:between w:val="nil"/>
        </w:pBdr>
        <w:spacing w:line="276" w:lineRule="auto"/>
        <w:ind w:left="102" w:right="119" w:firstLine="1415"/>
        <w:jc w:val="both"/>
        <w:rPr>
          <w:bCs/>
          <w:color w:val="000000"/>
          <w:sz w:val="26"/>
          <w:szCs w:val="26"/>
        </w:rPr>
      </w:pPr>
    </w:p>
    <w:p w14:paraId="2F1120B3" w14:textId="2C9FB130" w:rsidR="00F64AEF" w:rsidRPr="00534692" w:rsidRDefault="00F64AEF" w:rsidP="00534692">
      <w:pPr>
        <w:widowControl w:val="0"/>
        <w:pBdr>
          <w:top w:val="nil"/>
          <w:left w:val="nil"/>
          <w:bottom w:val="nil"/>
          <w:right w:val="nil"/>
          <w:between w:val="nil"/>
        </w:pBdr>
        <w:spacing w:line="276" w:lineRule="auto"/>
        <w:ind w:left="102" w:right="119" w:firstLine="606"/>
        <w:jc w:val="both"/>
        <w:rPr>
          <w:bCs/>
          <w:color w:val="000000"/>
          <w:sz w:val="26"/>
          <w:szCs w:val="26"/>
        </w:rPr>
      </w:pPr>
      <w:r w:rsidRPr="00534692">
        <w:rPr>
          <w:bCs/>
          <w:sz w:val="26"/>
          <w:szCs w:val="26"/>
          <w:lang w:eastAsia="pt-PT" w:bidi="pt-PT"/>
        </w:rPr>
        <w:t xml:space="preserve">A </w:t>
      </w:r>
      <w:r w:rsidRPr="00534692">
        <w:rPr>
          <w:sz w:val="26"/>
          <w:szCs w:val="26"/>
          <w:lang w:eastAsia="pt-PT" w:bidi="pt-PT"/>
        </w:rPr>
        <w:t>voluntariedade</w:t>
      </w:r>
      <w:r w:rsidRPr="00534692">
        <w:rPr>
          <w:bCs/>
          <w:sz w:val="26"/>
          <w:szCs w:val="26"/>
          <w:lang w:eastAsia="pt-PT" w:bidi="pt-PT"/>
        </w:rPr>
        <w:t xml:space="preserve">, portanto, é elemento fulcral. Ocorre que a própria dinâmica organizacional e pedagógica das instituições de ensino </w:t>
      </w:r>
      <w:r w:rsidRPr="00534692">
        <w:rPr>
          <w:sz w:val="26"/>
          <w:szCs w:val="26"/>
          <w:lang w:eastAsia="pt-PT" w:bidi="pt-PT"/>
        </w:rPr>
        <w:t>não comporta, em regra, a ideia de desligamento funcional do professor durante o Intervalo d</w:t>
      </w:r>
      <w:r w:rsidR="00D4249F" w:rsidRPr="00534692">
        <w:rPr>
          <w:sz w:val="26"/>
          <w:szCs w:val="26"/>
          <w:lang w:eastAsia="pt-PT" w:bidi="pt-PT"/>
        </w:rPr>
        <w:t>o Recreio</w:t>
      </w:r>
      <w:r w:rsidRPr="00534692">
        <w:rPr>
          <w:bCs/>
          <w:sz w:val="26"/>
          <w:szCs w:val="26"/>
          <w:lang w:eastAsia="pt-PT" w:bidi="pt-PT"/>
        </w:rPr>
        <w:t xml:space="preserve">. Como </w:t>
      </w:r>
      <w:r w:rsidRPr="00534692">
        <w:rPr>
          <w:bCs/>
          <w:sz w:val="26"/>
          <w:szCs w:val="26"/>
          <w:lang w:eastAsia="pt-PT" w:bidi="pt-PT"/>
        </w:rPr>
        <w:lastRenderedPageBreak/>
        <w:t xml:space="preserve">amplamente reconhecido pelo Plenário da Suprema Corte, o docente permanece em </w:t>
      </w:r>
      <w:r w:rsidRPr="00534692">
        <w:rPr>
          <w:b/>
          <w:bCs/>
          <w:sz w:val="26"/>
          <w:szCs w:val="26"/>
          <w:lang w:eastAsia="pt-PT" w:bidi="pt-PT"/>
        </w:rPr>
        <w:t xml:space="preserve">interação permanente </w:t>
      </w:r>
      <w:r w:rsidRPr="00534692">
        <w:rPr>
          <w:sz w:val="26"/>
          <w:szCs w:val="26"/>
          <w:lang w:eastAsia="pt-PT" w:bidi="pt-PT"/>
        </w:rPr>
        <w:t>com o ambiente escolar</w:t>
      </w:r>
      <w:r w:rsidRPr="00534692">
        <w:rPr>
          <w:bCs/>
          <w:sz w:val="26"/>
          <w:szCs w:val="26"/>
          <w:lang w:eastAsia="pt-PT" w:bidi="pt-PT"/>
        </w:rPr>
        <w:t>, sendo absolutamente incompatível afirmar que deslocamentos à cantina, ao banheiro, à sala dos professores ou mesmo sentar-se no banco do pátio descaracterizam o tempo à disposição.</w:t>
      </w:r>
    </w:p>
    <w:p w14:paraId="219125FB" w14:textId="3B88A1F1" w:rsidR="00F64AEF" w:rsidRPr="00A5353D" w:rsidRDefault="00F64AEF" w:rsidP="00A5353D">
      <w:pPr>
        <w:widowControl w:val="0"/>
        <w:pBdr>
          <w:top w:val="nil"/>
          <w:left w:val="nil"/>
          <w:bottom w:val="nil"/>
          <w:right w:val="nil"/>
          <w:between w:val="nil"/>
        </w:pBdr>
        <w:spacing w:line="276" w:lineRule="auto"/>
        <w:ind w:right="114"/>
        <w:contextualSpacing/>
        <w:rPr>
          <w:b/>
          <w:bCs/>
          <w:color w:val="000000"/>
          <w:sz w:val="26"/>
          <w:szCs w:val="26"/>
          <w:lang w:val="pt-PT"/>
        </w:rPr>
      </w:pPr>
    </w:p>
    <w:p w14:paraId="2C2AC524" w14:textId="77777777" w:rsidR="00F64AEF" w:rsidRPr="00A5353D" w:rsidRDefault="00F64AEF" w:rsidP="00534692">
      <w:pPr>
        <w:widowControl w:val="0"/>
        <w:pBdr>
          <w:top w:val="nil"/>
          <w:left w:val="nil"/>
          <w:bottom w:val="nil"/>
          <w:right w:val="nil"/>
          <w:between w:val="nil"/>
        </w:pBdr>
        <w:spacing w:line="276" w:lineRule="auto"/>
        <w:ind w:right="119"/>
        <w:contextualSpacing/>
        <w:jc w:val="both"/>
        <w:rPr>
          <w:b/>
          <w:sz w:val="26"/>
          <w:szCs w:val="26"/>
          <w:lang w:eastAsia="pt-PT" w:bidi="pt-PT"/>
        </w:rPr>
      </w:pPr>
    </w:p>
    <w:p w14:paraId="5125706D" w14:textId="5DC40002" w:rsidR="00F64AEF" w:rsidRPr="00534692" w:rsidRDefault="003720A8" w:rsidP="00534692">
      <w:pPr>
        <w:widowControl w:val="0"/>
        <w:pBdr>
          <w:top w:val="nil"/>
          <w:left w:val="nil"/>
          <w:bottom w:val="nil"/>
          <w:right w:val="nil"/>
          <w:between w:val="nil"/>
        </w:pBdr>
        <w:spacing w:line="276" w:lineRule="auto"/>
        <w:ind w:right="119"/>
        <w:contextualSpacing/>
        <w:jc w:val="both"/>
        <w:rPr>
          <w:b/>
          <w:sz w:val="28"/>
          <w:szCs w:val="28"/>
          <w:lang w:eastAsia="pt-PT" w:bidi="pt-PT"/>
        </w:rPr>
      </w:pPr>
      <w:r w:rsidRPr="00534692">
        <w:rPr>
          <w:b/>
          <w:sz w:val="28"/>
          <w:szCs w:val="28"/>
          <w:lang w:eastAsia="pt-PT" w:bidi="pt-PT"/>
        </w:rPr>
        <w:t>DO RECONHECIMENT</w:t>
      </w:r>
      <w:r w:rsidR="00307FEC">
        <w:rPr>
          <w:b/>
          <w:sz w:val="28"/>
          <w:szCs w:val="28"/>
          <w:lang w:eastAsia="pt-PT" w:bidi="pt-PT"/>
        </w:rPr>
        <w:t>O</w:t>
      </w:r>
      <w:r w:rsidRPr="00534692">
        <w:rPr>
          <w:b/>
          <w:sz w:val="28"/>
          <w:szCs w:val="28"/>
          <w:lang w:eastAsia="pt-PT" w:bidi="pt-PT"/>
        </w:rPr>
        <w:t xml:space="preserve"> PELO</w:t>
      </w:r>
      <w:r w:rsidR="003307DA">
        <w:rPr>
          <w:b/>
          <w:sz w:val="28"/>
          <w:szCs w:val="28"/>
          <w:lang w:eastAsia="pt-PT" w:bidi="pt-PT"/>
        </w:rPr>
        <w:t xml:space="preserve"> </w:t>
      </w:r>
      <w:r w:rsidRPr="00534692">
        <w:rPr>
          <w:b/>
          <w:sz w:val="28"/>
          <w:szCs w:val="28"/>
          <w:lang w:eastAsia="pt-PT" w:bidi="pt-PT"/>
        </w:rPr>
        <w:t>STF DA REALIDADE DE</w:t>
      </w:r>
      <w:r w:rsidR="00307FEC">
        <w:rPr>
          <w:b/>
          <w:sz w:val="28"/>
          <w:szCs w:val="28"/>
          <w:lang w:eastAsia="pt-PT" w:bidi="pt-PT"/>
        </w:rPr>
        <w:t xml:space="preserve"> </w:t>
      </w:r>
      <w:r w:rsidRPr="00534692">
        <w:rPr>
          <w:b/>
          <w:sz w:val="28"/>
          <w:szCs w:val="28"/>
          <w:lang w:eastAsia="pt-PT" w:bidi="pt-PT"/>
        </w:rPr>
        <w:t>INTERAÇÃO PERMANNETE DO PROFESSOR NO AMBIENTE ESCOLAR.</w:t>
      </w:r>
    </w:p>
    <w:p w14:paraId="127ABBF9" w14:textId="098A0658" w:rsidR="003720A8" w:rsidRPr="00534692" w:rsidRDefault="003720A8" w:rsidP="00534692">
      <w:pPr>
        <w:widowControl w:val="0"/>
        <w:pBdr>
          <w:top w:val="nil"/>
          <w:left w:val="nil"/>
          <w:bottom w:val="nil"/>
          <w:right w:val="nil"/>
          <w:between w:val="nil"/>
        </w:pBdr>
        <w:spacing w:line="276" w:lineRule="auto"/>
        <w:ind w:right="119"/>
        <w:contextualSpacing/>
        <w:jc w:val="both"/>
        <w:rPr>
          <w:b/>
          <w:sz w:val="26"/>
          <w:szCs w:val="26"/>
          <w:lang w:eastAsia="pt-PT" w:bidi="pt-PT"/>
        </w:rPr>
      </w:pPr>
    </w:p>
    <w:p w14:paraId="0F220B01" w14:textId="5CCBB163" w:rsidR="003720A8" w:rsidRPr="00534692" w:rsidRDefault="003720A8" w:rsidP="00534692">
      <w:pPr>
        <w:widowControl w:val="0"/>
        <w:pBdr>
          <w:top w:val="nil"/>
          <w:left w:val="nil"/>
          <w:bottom w:val="nil"/>
          <w:right w:val="nil"/>
          <w:between w:val="nil"/>
        </w:pBdr>
        <w:spacing w:line="276" w:lineRule="auto"/>
        <w:ind w:right="119"/>
        <w:contextualSpacing/>
        <w:jc w:val="both"/>
        <w:rPr>
          <w:b/>
          <w:sz w:val="26"/>
          <w:szCs w:val="26"/>
          <w:lang w:eastAsia="pt-PT" w:bidi="pt-PT"/>
        </w:rPr>
      </w:pPr>
    </w:p>
    <w:p w14:paraId="212C74EF" w14:textId="3F4A798B" w:rsidR="003720A8" w:rsidRPr="00534692" w:rsidRDefault="003720A8" w:rsidP="00534692">
      <w:pPr>
        <w:widowControl w:val="0"/>
        <w:pBdr>
          <w:top w:val="nil"/>
          <w:left w:val="nil"/>
          <w:bottom w:val="nil"/>
          <w:right w:val="nil"/>
          <w:between w:val="nil"/>
        </w:pBdr>
        <w:spacing w:line="276" w:lineRule="auto"/>
        <w:ind w:left="102" w:right="119" w:firstLine="606"/>
        <w:jc w:val="both"/>
        <w:rPr>
          <w:bCs/>
          <w:sz w:val="26"/>
          <w:szCs w:val="26"/>
        </w:rPr>
      </w:pPr>
      <w:r w:rsidRPr="00534692">
        <w:rPr>
          <w:bCs/>
          <w:sz w:val="26"/>
          <w:szCs w:val="26"/>
        </w:rPr>
        <w:t>O Conselho Nacional da Educação, em seu Parecer CEB/MEC nº 02/2003, que inclusive fora utilizado como base do Voto do Excelentíssimo Ministro Flávio Dino (que abriu divergência e depois foi acompanhado pelo próprio Relator), atribui função ao professor durante o Intervalo do Recreio. Vejamos parte do mencionado Parecer, transcrito no referido Voto do Eminente Ministro na ADPF 1.058:</w:t>
      </w:r>
    </w:p>
    <w:p w14:paraId="418EB5F0" w14:textId="77777777" w:rsidR="003720A8" w:rsidRPr="00534692" w:rsidRDefault="003720A8" w:rsidP="00534692">
      <w:pPr>
        <w:spacing w:line="276" w:lineRule="auto"/>
        <w:ind w:firstLine="708"/>
        <w:jc w:val="both"/>
        <w:rPr>
          <w:bCs/>
          <w:sz w:val="26"/>
          <w:szCs w:val="26"/>
        </w:rPr>
      </w:pPr>
    </w:p>
    <w:p w14:paraId="1AE68C1C" w14:textId="77777777" w:rsidR="003720A8" w:rsidRPr="00534692" w:rsidRDefault="003720A8" w:rsidP="00534692">
      <w:pPr>
        <w:spacing w:line="276" w:lineRule="auto"/>
        <w:ind w:left="2124" w:firstLine="9"/>
        <w:jc w:val="both"/>
        <w:rPr>
          <w:bCs/>
          <w:sz w:val="22"/>
          <w:szCs w:val="22"/>
        </w:rPr>
      </w:pPr>
      <w:r w:rsidRPr="00534692">
        <w:rPr>
          <w:bCs/>
          <w:sz w:val="22"/>
          <w:szCs w:val="22"/>
        </w:rPr>
        <w:t xml:space="preserve">​“As atividades livres ou dirigidas, durante o período de recreio, possuem um enorme potencial educativo e devem ser consideradas pela escola na elaboração de sua Proposta Pedagógica. Os momentos de recreio livre são fundamentais para a expansão da criatividade, para o cultivo da intimidade dos alunos mas, </w:t>
      </w:r>
      <w:r w:rsidRPr="00534692">
        <w:rPr>
          <w:b/>
          <w:sz w:val="22"/>
          <w:szCs w:val="22"/>
          <w:shd w:val="clear" w:color="auto" w:fill="FFE599"/>
        </w:rPr>
        <w:t>de longe, o professor deve estar observando, anotando, pensando</w:t>
      </w:r>
      <w:r w:rsidRPr="00534692">
        <w:rPr>
          <w:bCs/>
          <w:sz w:val="22"/>
          <w:szCs w:val="22"/>
        </w:rPr>
        <w:t xml:space="preserve"> até em como aproveitar algo que aconteceu durante esses momentos para ser usado na contextualização de um conteúdo que vai trabalhar na próxima aula.”  </w:t>
      </w:r>
      <w:r w:rsidRPr="00534692">
        <w:rPr>
          <w:bCs/>
          <w:sz w:val="16"/>
          <w:szCs w:val="16"/>
        </w:rPr>
        <w:t>(grifos nossos)</w:t>
      </w:r>
    </w:p>
    <w:p w14:paraId="1999D26F" w14:textId="77777777" w:rsidR="003720A8" w:rsidRPr="00534692" w:rsidRDefault="003720A8" w:rsidP="00534692">
      <w:pPr>
        <w:spacing w:line="276" w:lineRule="auto"/>
        <w:ind w:firstLine="708"/>
        <w:jc w:val="both"/>
        <w:rPr>
          <w:bCs/>
          <w:sz w:val="26"/>
          <w:szCs w:val="26"/>
        </w:rPr>
      </w:pPr>
      <w:r w:rsidRPr="00534692">
        <w:rPr>
          <w:bCs/>
          <w:sz w:val="26"/>
          <w:szCs w:val="26"/>
        </w:rPr>
        <w:t xml:space="preserve"> </w:t>
      </w:r>
    </w:p>
    <w:p w14:paraId="3D2AB202" w14:textId="4127C70D" w:rsidR="003720A8" w:rsidRPr="00534692" w:rsidRDefault="003720A8" w:rsidP="00534692">
      <w:pPr>
        <w:widowControl w:val="0"/>
        <w:pBdr>
          <w:top w:val="nil"/>
          <w:left w:val="nil"/>
          <w:bottom w:val="nil"/>
          <w:right w:val="nil"/>
          <w:between w:val="nil"/>
        </w:pBdr>
        <w:spacing w:line="276" w:lineRule="auto"/>
        <w:ind w:left="102" w:right="119" w:firstLine="606"/>
        <w:jc w:val="both"/>
        <w:rPr>
          <w:bCs/>
          <w:sz w:val="26"/>
          <w:szCs w:val="26"/>
        </w:rPr>
      </w:pPr>
      <w:r w:rsidRPr="00534692">
        <w:rPr>
          <w:bCs/>
          <w:sz w:val="26"/>
          <w:szCs w:val="26"/>
        </w:rPr>
        <w:t xml:space="preserve">Ora, se o Ministério da Educação atribui ao professor a tarefa durante o intervalo em questão de observar, de longe, os alunos, não há como não ser considerado tal exíguo período como de serviço efetivo, nos termos do artigo 4º, </w:t>
      </w:r>
      <w:r w:rsidRPr="00534692">
        <w:rPr>
          <w:bCs/>
          <w:i/>
          <w:iCs/>
          <w:sz w:val="26"/>
          <w:szCs w:val="26"/>
        </w:rPr>
        <w:t>caput</w:t>
      </w:r>
      <w:r w:rsidRPr="00534692">
        <w:rPr>
          <w:bCs/>
          <w:sz w:val="26"/>
          <w:szCs w:val="26"/>
        </w:rPr>
        <w:t xml:space="preserve">, da Consolidação das Leis do Trabalho. Além disso, a observação do professor, de longe, durante o Intervalo de </w:t>
      </w:r>
      <w:r w:rsidR="00D4249F" w:rsidRPr="00534692">
        <w:rPr>
          <w:bCs/>
          <w:sz w:val="26"/>
          <w:szCs w:val="26"/>
        </w:rPr>
        <w:t>Recreio</w:t>
      </w:r>
      <w:r w:rsidRPr="00534692">
        <w:rPr>
          <w:bCs/>
          <w:sz w:val="26"/>
          <w:szCs w:val="26"/>
        </w:rPr>
        <w:t xml:space="preserve"> é indispensável diante da possibilidade de intervenção se necessário.</w:t>
      </w:r>
    </w:p>
    <w:p w14:paraId="29FBCDB8" w14:textId="77777777" w:rsidR="003720A8" w:rsidRPr="00534692" w:rsidRDefault="003720A8" w:rsidP="00534692">
      <w:pPr>
        <w:widowControl w:val="0"/>
        <w:pBdr>
          <w:top w:val="nil"/>
          <w:left w:val="nil"/>
          <w:bottom w:val="nil"/>
          <w:right w:val="nil"/>
          <w:between w:val="nil"/>
        </w:pBdr>
        <w:spacing w:line="276" w:lineRule="auto"/>
        <w:ind w:left="102" w:right="119" w:firstLine="1415"/>
        <w:jc w:val="both"/>
        <w:rPr>
          <w:bCs/>
          <w:sz w:val="26"/>
          <w:szCs w:val="26"/>
        </w:rPr>
      </w:pPr>
    </w:p>
    <w:p w14:paraId="3C0FE143" w14:textId="6A48344D" w:rsidR="003720A8" w:rsidRPr="00534692" w:rsidRDefault="003720A8" w:rsidP="00534692">
      <w:pPr>
        <w:widowControl w:val="0"/>
        <w:pBdr>
          <w:top w:val="nil"/>
          <w:left w:val="nil"/>
          <w:bottom w:val="nil"/>
          <w:right w:val="nil"/>
          <w:between w:val="nil"/>
        </w:pBdr>
        <w:spacing w:line="276" w:lineRule="auto"/>
        <w:ind w:left="102" w:right="119" w:firstLine="606"/>
        <w:jc w:val="both"/>
        <w:rPr>
          <w:bCs/>
          <w:sz w:val="26"/>
          <w:szCs w:val="26"/>
        </w:rPr>
      </w:pPr>
      <w:r w:rsidRPr="00534692">
        <w:rPr>
          <w:bCs/>
          <w:sz w:val="26"/>
          <w:szCs w:val="26"/>
        </w:rPr>
        <w:t xml:space="preserve">Tal realidade é constatação do Plenário da Corte Suprema, que reconheceu a dinâmica de </w:t>
      </w:r>
      <w:r w:rsidRPr="00534692">
        <w:rPr>
          <w:b/>
          <w:color w:val="C00000"/>
          <w:sz w:val="26"/>
          <w:szCs w:val="26"/>
        </w:rPr>
        <w:t>interação permanente</w:t>
      </w:r>
      <w:r w:rsidRPr="00534692">
        <w:rPr>
          <w:bCs/>
          <w:color w:val="C00000"/>
          <w:sz w:val="26"/>
          <w:szCs w:val="26"/>
        </w:rPr>
        <w:t xml:space="preserve"> </w:t>
      </w:r>
      <w:r w:rsidRPr="00534692">
        <w:rPr>
          <w:bCs/>
          <w:sz w:val="26"/>
          <w:szCs w:val="26"/>
        </w:rPr>
        <w:t>do professor no ambiente acadêmico</w:t>
      </w:r>
      <w:r w:rsidRPr="00534692">
        <w:rPr>
          <w:bCs/>
          <w:sz w:val="26"/>
          <w:szCs w:val="26"/>
          <w:lang w:eastAsia="pt-PT" w:bidi="pt-PT"/>
        </w:rPr>
        <w:t xml:space="preserve"> sendo certo que ficou claro que o professor, durante o intervalo, ao ir ao banheiro, lanchar ou conviver nos corredores e salas (inclusive dos professores) não se desconecta da dinâmica institucional do estabelecimento de ensino</w:t>
      </w:r>
      <w:r w:rsidRPr="00534692">
        <w:rPr>
          <w:bCs/>
          <w:sz w:val="26"/>
          <w:szCs w:val="26"/>
        </w:rPr>
        <w:t xml:space="preserve">. É exatamente por essa razão </w:t>
      </w:r>
      <w:r w:rsidRPr="00534692">
        <w:rPr>
          <w:bCs/>
          <w:sz w:val="26"/>
          <w:szCs w:val="26"/>
        </w:rPr>
        <w:lastRenderedPageBreak/>
        <w:t>que o tempo de intervalo é corretamente compreendido como tempo à disposição do empregador.</w:t>
      </w:r>
    </w:p>
    <w:p w14:paraId="6F0B511A" w14:textId="20333833" w:rsidR="003720A8" w:rsidRPr="00534692" w:rsidRDefault="003720A8" w:rsidP="00534692">
      <w:pPr>
        <w:widowControl w:val="0"/>
        <w:pBdr>
          <w:top w:val="nil"/>
          <w:left w:val="nil"/>
          <w:bottom w:val="nil"/>
          <w:right w:val="nil"/>
          <w:between w:val="nil"/>
        </w:pBdr>
        <w:spacing w:line="276" w:lineRule="auto"/>
        <w:ind w:left="102" w:right="119" w:firstLine="606"/>
        <w:jc w:val="both"/>
        <w:rPr>
          <w:bCs/>
          <w:sz w:val="26"/>
          <w:szCs w:val="26"/>
        </w:rPr>
      </w:pPr>
    </w:p>
    <w:p w14:paraId="61276490" w14:textId="6D004929" w:rsidR="003720A8" w:rsidRPr="00534692" w:rsidRDefault="003720A8" w:rsidP="00534692">
      <w:pPr>
        <w:widowControl w:val="0"/>
        <w:pBdr>
          <w:top w:val="nil"/>
          <w:left w:val="nil"/>
          <w:bottom w:val="nil"/>
          <w:right w:val="nil"/>
          <w:between w:val="nil"/>
        </w:pBdr>
        <w:spacing w:line="276" w:lineRule="auto"/>
        <w:ind w:left="102" w:right="119" w:firstLine="606"/>
        <w:jc w:val="both"/>
        <w:rPr>
          <w:bCs/>
          <w:sz w:val="26"/>
          <w:szCs w:val="26"/>
          <w:lang w:eastAsia="pt-PT" w:bidi="pt-PT"/>
        </w:rPr>
      </w:pPr>
      <w:r w:rsidRPr="00534692">
        <w:rPr>
          <w:bCs/>
          <w:sz w:val="26"/>
          <w:szCs w:val="26"/>
          <w:lang w:eastAsia="pt-PT" w:bidi="pt-PT"/>
        </w:rPr>
        <w:t>Vejamos o que pronunciou a Ministra Cármen Lúcia na leitura de seu Voto acompanhando o Voto condutor do Exmo. Min. Flávio Dino:</w:t>
      </w:r>
    </w:p>
    <w:p w14:paraId="3F49D2A3" w14:textId="77777777" w:rsidR="003720A8" w:rsidRPr="00534692" w:rsidRDefault="003720A8" w:rsidP="00534692">
      <w:pPr>
        <w:widowControl w:val="0"/>
        <w:pBdr>
          <w:top w:val="nil"/>
          <w:left w:val="nil"/>
          <w:bottom w:val="nil"/>
          <w:right w:val="nil"/>
          <w:between w:val="nil"/>
        </w:pBdr>
        <w:spacing w:line="276" w:lineRule="auto"/>
        <w:ind w:left="102" w:right="119" w:firstLine="1415"/>
        <w:jc w:val="both"/>
        <w:rPr>
          <w:bCs/>
          <w:sz w:val="26"/>
          <w:szCs w:val="26"/>
          <w:lang w:eastAsia="pt-PT" w:bidi="pt-PT"/>
        </w:rPr>
      </w:pPr>
    </w:p>
    <w:p w14:paraId="0E228764" w14:textId="77777777" w:rsidR="003720A8" w:rsidRPr="00534692" w:rsidRDefault="003720A8" w:rsidP="00534692">
      <w:pPr>
        <w:widowControl w:val="0"/>
        <w:pBdr>
          <w:top w:val="nil"/>
          <w:left w:val="nil"/>
          <w:bottom w:val="nil"/>
          <w:right w:val="nil"/>
          <w:between w:val="nil"/>
        </w:pBdr>
        <w:spacing w:line="276" w:lineRule="auto"/>
        <w:ind w:left="2124" w:right="119"/>
        <w:jc w:val="both"/>
        <w:rPr>
          <w:bCs/>
          <w:sz w:val="24"/>
          <w:szCs w:val="24"/>
          <w:lang w:eastAsia="pt-PT" w:bidi="pt-PT"/>
        </w:rPr>
      </w:pPr>
      <w:r w:rsidRPr="00534692">
        <w:rPr>
          <w:bCs/>
          <w:sz w:val="24"/>
          <w:szCs w:val="24"/>
          <w:lang w:eastAsia="pt-PT" w:bidi="pt-PT"/>
        </w:rPr>
        <w:t xml:space="preserve">“[...] Como regra, portanto, eu acho que </w:t>
      </w:r>
      <w:r w:rsidRPr="00534692">
        <w:rPr>
          <w:bCs/>
          <w:sz w:val="24"/>
          <w:szCs w:val="24"/>
          <w:u w:val="single"/>
          <w:lang w:eastAsia="pt-PT" w:bidi="pt-PT"/>
        </w:rPr>
        <w:t>o que se tem aqui é a necessidade de afirmar que não se tem neste período, chamado de recreio, o Intervalo Intrajornada</w:t>
      </w:r>
      <w:r w:rsidRPr="00534692">
        <w:rPr>
          <w:bCs/>
          <w:sz w:val="24"/>
          <w:szCs w:val="24"/>
          <w:lang w:eastAsia="pt-PT" w:bidi="pt-PT"/>
        </w:rPr>
        <w:t xml:space="preserve">, que é bem definido na legislação brasileira para se saber exatamente que estar à disposição significa que você não tem a disposição do seu tempo livre para fazer o que lhe prover. E significa, portanto, que compõe o horário de trabalho. E eu lembro de intercorrências que se dão nesse período, por exemplo, o estudante que precisa de um atendimento, além do atendimento escolar, que é o mais comum. </w:t>
      </w:r>
    </w:p>
    <w:p w14:paraId="5DB0C870" w14:textId="77777777" w:rsidR="003720A8" w:rsidRPr="00534692" w:rsidRDefault="003720A8" w:rsidP="00534692">
      <w:pPr>
        <w:widowControl w:val="0"/>
        <w:pBdr>
          <w:top w:val="nil"/>
          <w:left w:val="nil"/>
          <w:bottom w:val="nil"/>
          <w:right w:val="nil"/>
          <w:between w:val="nil"/>
        </w:pBdr>
        <w:spacing w:line="276" w:lineRule="auto"/>
        <w:ind w:left="2124" w:right="119"/>
        <w:jc w:val="both"/>
        <w:rPr>
          <w:bCs/>
          <w:sz w:val="24"/>
          <w:szCs w:val="24"/>
          <w:lang w:eastAsia="pt-PT" w:bidi="pt-PT"/>
        </w:rPr>
      </w:pPr>
    </w:p>
    <w:p w14:paraId="62066AF8" w14:textId="77777777" w:rsidR="003720A8" w:rsidRPr="00534692" w:rsidRDefault="003720A8" w:rsidP="00534692">
      <w:pPr>
        <w:widowControl w:val="0"/>
        <w:pBdr>
          <w:top w:val="nil"/>
          <w:left w:val="nil"/>
          <w:bottom w:val="nil"/>
          <w:right w:val="nil"/>
          <w:between w:val="nil"/>
        </w:pBdr>
        <w:spacing w:line="276" w:lineRule="auto"/>
        <w:ind w:left="2124" w:right="119"/>
        <w:jc w:val="both"/>
        <w:rPr>
          <w:bCs/>
          <w:sz w:val="24"/>
          <w:szCs w:val="24"/>
          <w:lang w:eastAsia="pt-PT" w:bidi="pt-PT"/>
        </w:rPr>
      </w:pPr>
      <w:r w:rsidRPr="00534692">
        <w:rPr>
          <w:noProof/>
        </w:rPr>
        <mc:AlternateContent>
          <mc:Choice Requires="wps">
            <w:drawing>
              <wp:anchor distT="0" distB="0" distL="114300" distR="114300" simplePos="0" relativeHeight="251664384" behindDoc="1" locked="0" layoutInCell="1" allowOverlap="1" wp14:anchorId="1642BA73" wp14:editId="18F78CDF">
                <wp:simplePos x="0" y="0"/>
                <wp:positionH relativeFrom="margin">
                  <wp:align>right</wp:align>
                </wp:positionH>
                <wp:positionV relativeFrom="paragraph">
                  <wp:posOffset>7620</wp:posOffset>
                </wp:positionV>
                <wp:extent cx="4324985" cy="1200150"/>
                <wp:effectExtent l="0" t="0" r="18415" b="19050"/>
                <wp:wrapNone/>
                <wp:docPr id="13" name="Retângulo: Cantos Arredondado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4985" cy="1200150"/>
                        </a:xfrm>
                        <a:prstGeom prst="roundRect">
                          <a:avLst/>
                        </a:prstGeom>
                        <a:solidFill>
                          <a:srgbClr val="FFC000">
                            <a:lumMod val="40000"/>
                            <a:lumOff val="60000"/>
                          </a:srgbClr>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96C1F3E" id="Retângulo: Cantos Arredondados 4" o:spid="_x0000_s1026" style="position:absolute;margin-left:289.35pt;margin-top:.6pt;width:340.55pt;height:94.5pt;z-index:-251652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" fillcolor="#ffe699" strokecolor="#ffc000" strokeweight="1pt">
                <v:stroke joinstyle="miter"/>
                <v:path arrowok="t"/>
                <w10:wrap anchorx="margin"/>
              </v:roundrect>
            </w:pict>
          </mc:Fallback>
        </mc:AlternateContent>
      </w:r>
      <w:r w:rsidRPr="00534692">
        <w:rPr>
          <w:bCs/>
          <w:sz w:val="24"/>
          <w:szCs w:val="24"/>
          <w:lang w:eastAsia="pt-PT" w:bidi="pt-PT"/>
        </w:rPr>
        <w:t xml:space="preserve">A escola, e eu digo até mesmo nas faculdades, </w:t>
      </w:r>
      <w:r w:rsidRPr="00534692">
        <w:rPr>
          <w:b/>
          <w:sz w:val="24"/>
          <w:szCs w:val="24"/>
          <w:lang w:eastAsia="pt-PT" w:bidi="pt-PT"/>
        </w:rPr>
        <w:t>a escola não é só a sala de aula</w:t>
      </w:r>
      <w:r w:rsidRPr="00534692">
        <w:rPr>
          <w:bCs/>
          <w:sz w:val="24"/>
          <w:szCs w:val="24"/>
          <w:lang w:eastAsia="pt-PT" w:bidi="pt-PT"/>
        </w:rPr>
        <w:t xml:space="preserve">, e é por isso que a gente faz tanta questão da escola, </w:t>
      </w:r>
      <w:r w:rsidRPr="00534692">
        <w:rPr>
          <w:b/>
          <w:sz w:val="24"/>
          <w:szCs w:val="24"/>
          <w:lang w:eastAsia="pt-PT" w:bidi="pt-PT"/>
        </w:rPr>
        <w:t xml:space="preserve">é a convivência, é o recreio, é a cantina, isso tudo compõe. E a presença de professores e estudantes nesta composição é de </w:t>
      </w:r>
      <w:r w:rsidRPr="00534692">
        <w:rPr>
          <w:b/>
          <w:color w:val="C00000"/>
          <w:sz w:val="24"/>
          <w:szCs w:val="24"/>
          <w:lang w:eastAsia="pt-PT" w:bidi="pt-PT"/>
        </w:rPr>
        <w:t>interação permanente</w:t>
      </w:r>
      <w:r w:rsidRPr="00534692">
        <w:rPr>
          <w:bCs/>
          <w:sz w:val="24"/>
          <w:szCs w:val="24"/>
          <w:lang w:eastAsia="pt-PT" w:bidi="pt-PT"/>
        </w:rPr>
        <w:t>, e não de um período: terminou a aula, você deixou, abandonou aquela circunstância, fica fora.”</w:t>
      </w:r>
    </w:p>
    <w:p w14:paraId="2B4296B8" w14:textId="77777777" w:rsidR="003720A8" w:rsidRPr="00534692" w:rsidRDefault="003720A8" w:rsidP="00534692">
      <w:pPr>
        <w:widowControl w:val="0"/>
        <w:pBdr>
          <w:top w:val="nil"/>
          <w:left w:val="nil"/>
          <w:bottom w:val="nil"/>
          <w:right w:val="nil"/>
          <w:between w:val="nil"/>
        </w:pBdr>
        <w:spacing w:line="276" w:lineRule="auto"/>
        <w:ind w:left="102" w:right="119" w:firstLine="1415"/>
        <w:jc w:val="both"/>
        <w:rPr>
          <w:bCs/>
          <w:sz w:val="16"/>
          <w:szCs w:val="16"/>
          <w:lang w:eastAsia="pt-PT" w:bidi="pt-PT"/>
        </w:rPr>
      </w:pPr>
    </w:p>
    <w:p w14:paraId="349CD687" w14:textId="77777777" w:rsidR="003720A8" w:rsidRPr="00534692" w:rsidRDefault="003720A8" w:rsidP="00534692">
      <w:pPr>
        <w:widowControl w:val="0"/>
        <w:pBdr>
          <w:top w:val="nil"/>
          <w:left w:val="nil"/>
          <w:bottom w:val="nil"/>
          <w:right w:val="nil"/>
          <w:between w:val="nil"/>
        </w:pBdr>
        <w:spacing w:line="276" w:lineRule="auto"/>
        <w:ind w:left="2124" w:right="119"/>
        <w:jc w:val="both"/>
        <w:rPr>
          <w:bCs/>
          <w:sz w:val="24"/>
          <w:szCs w:val="24"/>
          <w:lang w:eastAsia="pt-PT" w:bidi="pt-PT"/>
        </w:rPr>
      </w:pPr>
      <w:bookmarkStart w:id="3" w:name="_Hlk222492540"/>
      <w:r w:rsidRPr="00534692">
        <w:rPr>
          <w:bCs/>
          <w:sz w:val="24"/>
          <w:szCs w:val="24"/>
          <w:lang w:eastAsia="pt-PT" w:bidi="pt-PT"/>
        </w:rPr>
        <w:t xml:space="preserve">(ROCHA, Cármen Lúcia Antunes. </w:t>
      </w:r>
      <w:r w:rsidRPr="00534692">
        <w:rPr>
          <w:b/>
          <w:sz w:val="24"/>
          <w:szCs w:val="24"/>
          <w:lang w:eastAsia="pt-PT" w:bidi="pt-PT"/>
        </w:rPr>
        <w:t>Voto Oral no Plenário do STF em Julgamento da ADPF 1.058</w:t>
      </w:r>
      <w:r w:rsidRPr="00534692">
        <w:rPr>
          <w:bCs/>
          <w:sz w:val="24"/>
          <w:szCs w:val="24"/>
          <w:lang w:eastAsia="pt-PT" w:bidi="pt-PT"/>
        </w:rPr>
        <w:t xml:space="preserve">. Disponível em: </w:t>
      </w:r>
      <w:hyperlink r:id="rId15" w:history="1">
        <w:r w:rsidRPr="00534692">
          <w:rPr>
            <w:bCs/>
            <w:color w:val="0563C1"/>
            <w:sz w:val="24"/>
            <w:szCs w:val="24"/>
            <w:u w:val="single"/>
            <w:lang w:eastAsia="pt-PT" w:bidi="pt-PT"/>
          </w:rPr>
          <w:t>https://www.youtube.com/live/HZZqaNC2NqE?si=62eueXCbIJ-tAr4Z</w:t>
        </w:r>
      </w:hyperlink>
      <w:r w:rsidRPr="00534692">
        <w:rPr>
          <w:bCs/>
          <w:sz w:val="24"/>
          <w:szCs w:val="24"/>
          <w:lang w:eastAsia="pt-PT" w:bidi="pt-PT"/>
        </w:rPr>
        <w:t xml:space="preserve">, 3:28:00 – 3:29:30) </w:t>
      </w:r>
    </w:p>
    <w:bookmarkEnd w:id="3"/>
    <w:p w14:paraId="7FDED008" w14:textId="77777777" w:rsidR="003720A8" w:rsidRPr="00534692" w:rsidRDefault="003720A8" w:rsidP="00534692">
      <w:pPr>
        <w:widowControl w:val="0"/>
        <w:pBdr>
          <w:top w:val="nil"/>
          <w:left w:val="nil"/>
          <w:bottom w:val="nil"/>
          <w:right w:val="nil"/>
          <w:between w:val="nil"/>
        </w:pBdr>
        <w:spacing w:line="276" w:lineRule="auto"/>
        <w:ind w:right="119"/>
        <w:jc w:val="both"/>
        <w:rPr>
          <w:bCs/>
          <w:sz w:val="26"/>
          <w:szCs w:val="26"/>
          <w:lang w:eastAsia="pt-PT" w:bidi="pt-PT"/>
        </w:rPr>
      </w:pPr>
    </w:p>
    <w:p w14:paraId="21DFBEB1" w14:textId="77777777" w:rsidR="003720A8" w:rsidRPr="00534692" w:rsidRDefault="003720A8" w:rsidP="00534692">
      <w:pPr>
        <w:widowControl w:val="0"/>
        <w:pBdr>
          <w:top w:val="nil"/>
          <w:left w:val="nil"/>
          <w:bottom w:val="nil"/>
          <w:right w:val="nil"/>
          <w:between w:val="nil"/>
        </w:pBdr>
        <w:spacing w:line="276" w:lineRule="auto"/>
        <w:ind w:left="102" w:right="119" w:firstLine="1415"/>
        <w:jc w:val="both"/>
        <w:rPr>
          <w:bCs/>
          <w:sz w:val="26"/>
          <w:szCs w:val="26"/>
          <w:lang w:eastAsia="pt-PT" w:bidi="pt-PT"/>
        </w:rPr>
      </w:pPr>
      <w:r w:rsidRPr="00534692">
        <w:rPr>
          <w:bCs/>
          <w:sz w:val="26"/>
          <w:szCs w:val="26"/>
          <w:lang w:eastAsia="pt-PT" w:bidi="pt-PT"/>
        </w:rPr>
        <w:t>Para que não restem dúvidas, vejamos também trecho do Voto Oral proferido pelo Excelentíssimo Ministro André Mendonça:</w:t>
      </w:r>
    </w:p>
    <w:p w14:paraId="1FA3427A" w14:textId="77777777" w:rsidR="003720A8" w:rsidRPr="00534692" w:rsidRDefault="003720A8" w:rsidP="00534692">
      <w:pPr>
        <w:widowControl w:val="0"/>
        <w:pBdr>
          <w:top w:val="nil"/>
          <w:left w:val="nil"/>
          <w:bottom w:val="nil"/>
          <w:right w:val="nil"/>
          <w:between w:val="nil"/>
        </w:pBdr>
        <w:spacing w:line="276" w:lineRule="auto"/>
        <w:ind w:left="102" w:right="119" w:firstLine="1415"/>
        <w:jc w:val="both"/>
        <w:rPr>
          <w:bCs/>
          <w:sz w:val="26"/>
          <w:szCs w:val="26"/>
          <w:lang w:eastAsia="pt-PT" w:bidi="pt-PT"/>
        </w:rPr>
      </w:pPr>
    </w:p>
    <w:p w14:paraId="553A024F" w14:textId="77777777" w:rsidR="003720A8" w:rsidRPr="00534692" w:rsidRDefault="003720A8" w:rsidP="00534692">
      <w:pPr>
        <w:widowControl w:val="0"/>
        <w:pBdr>
          <w:top w:val="nil"/>
          <w:left w:val="nil"/>
          <w:bottom w:val="nil"/>
          <w:right w:val="nil"/>
          <w:between w:val="nil"/>
        </w:pBdr>
        <w:spacing w:line="276" w:lineRule="auto"/>
        <w:ind w:left="2124" w:right="119"/>
        <w:jc w:val="both"/>
        <w:rPr>
          <w:bCs/>
          <w:sz w:val="24"/>
          <w:szCs w:val="24"/>
          <w:lang w:eastAsia="pt-PT" w:bidi="pt-PT"/>
        </w:rPr>
      </w:pPr>
      <w:r w:rsidRPr="00534692">
        <w:rPr>
          <w:bCs/>
          <w:sz w:val="24"/>
          <w:szCs w:val="24"/>
          <w:lang w:eastAsia="pt-PT" w:bidi="pt-PT"/>
        </w:rPr>
        <w:t xml:space="preserve">“Em verdade, muito da discussão das próprias Sustentações Orais e das nossas considerações já feitas em Plenário partem de um reconhecimento de uma realidade. Então, a primazia da realidade. Quem dá aula sabe que nesses intervalos, normalmente é um tempo curto para, nas universidades por exemplo, se </w:t>
      </w:r>
      <w:r w:rsidRPr="00534692">
        <w:rPr>
          <w:bCs/>
          <w:sz w:val="24"/>
          <w:szCs w:val="24"/>
          <w:u w:val="single"/>
          <w:lang w:eastAsia="pt-PT" w:bidi="pt-PT"/>
        </w:rPr>
        <w:t>ir ao banheiro</w:t>
      </w:r>
      <w:r w:rsidRPr="00534692">
        <w:rPr>
          <w:bCs/>
          <w:sz w:val="24"/>
          <w:szCs w:val="24"/>
          <w:lang w:eastAsia="pt-PT" w:bidi="pt-PT"/>
        </w:rPr>
        <w:t xml:space="preserve">, </w:t>
      </w:r>
      <w:r w:rsidRPr="00534692">
        <w:rPr>
          <w:bCs/>
          <w:sz w:val="24"/>
          <w:szCs w:val="24"/>
          <w:u w:val="single"/>
          <w:lang w:eastAsia="pt-PT" w:bidi="pt-PT"/>
        </w:rPr>
        <w:t>lavar o rosto</w:t>
      </w:r>
      <w:r w:rsidRPr="00534692">
        <w:rPr>
          <w:bCs/>
          <w:sz w:val="24"/>
          <w:szCs w:val="24"/>
          <w:lang w:eastAsia="pt-PT" w:bidi="pt-PT"/>
        </w:rPr>
        <w:t xml:space="preserve">, depois se </w:t>
      </w:r>
      <w:r w:rsidRPr="00534692">
        <w:rPr>
          <w:bCs/>
          <w:sz w:val="24"/>
          <w:szCs w:val="24"/>
          <w:u w:val="single"/>
          <w:lang w:eastAsia="pt-PT" w:bidi="pt-PT"/>
        </w:rPr>
        <w:t>vai para a sala dos professores e ali se discutem as situações da escola com os outros professores</w:t>
      </w:r>
      <w:r w:rsidRPr="00534692">
        <w:rPr>
          <w:bCs/>
          <w:sz w:val="24"/>
          <w:szCs w:val="24"/>
          <w:lang w:eastAsia="pt-PT" w:bidi="pt-PT"/>
        </w:rPr>
        <w:t xml:space="preserve">. Às vezes um coordenador do curso passa alguma orientação, se fazem ajustes de horário. Então, não necessariamente também é só o aluno, mas também o aluno. </w:t>
      </w:r>
      <w:r w:rsidRPr="00534692">
        <w:rPr>
          <w:b/>
          <w:sz w:val="24"/>
          <w:szCs w:val="24"/>
          <w:shd w:val="clear" w:color="auto" w:fill="FFE599"/>
          <w:lang w:eastAsia="pt-PT" w:bidi="pt-PT"/>
        </w:rPr>
        <w:t xml:space="preserve">Às vezes não é nem na sala dos professores, às </w:t>
      </w:r>
      <w:r w:rsidRPr="00534692">
        <w:rPr>
          <w:b/>
          <w:sz w:val="24"/>
          <w:szCs w:val="24"/>
          <w:shd w:val="clear" w:color="auto" w:fill="FFE599"/>
          <w:lang w:eastAsia="pt-PT" w:bidi="pt-PT"/>
        </w:rPr>
        <w:lastRenderedPageBreak/>
        <w:t>vezes é o caminhar entre a sala e sala dos professores</w:t>
      </w:r>
      <w:r w:rsidRPr="00534692">
        <w:rPr>
          <w:bCs/>
          <w:sz w:val="24"/>
          <w:szCs w:val="24"/>
          <w:lang w:eastAsia="pt-PT" w:bidi="pt-PT"/>
        </w:rPr>
        <w:t>.”</w:t>
      </w:r>
    </w:p>
    <w:p w14:paraId="2D776F2F" w14:textId="77777777" w:rsidR="003720A8" w:rsidRPr="00534692" w:rsidRDefault="003720A8" w:rsidP="00534692">
      <w:pPr>
        <w:widowControl w:val="0"/>
        <w:pBdr>
          <w:top w:val="nil"/>
          <w:left w:val="nil"/>
          <w:bottom w:val="nil"/>
          <w:right w:val="nil"/>
          <w:between w:val="nil"/>
        </w:pBdr>
        <w:spacing w:line="276" w:lineRule="auto"/>
        <w:ind w:left="102" w:right="119" w:firstLine="1415"/>
        <w:jc w:val="both"/>
        <w:rPr>
          <w:bCs/>
          <w:sz w:val="16"/>
          <w:szCs w:val="16"/>
          <w:lang w:eastAsia="pt-PT" w:bidi="pt-PT"/>
        </w:rPr>
      </w:pPr>
    </w:p>
    <w:p w14:paraId="0D61110A" w14:textId="43C5194C" w:rsidR="003720A8" w:rsidRPr="00534692" w:rsidRDefault="003720A8" w:rsidP="00534692">
      <w:pPr>
        <w:widowControl w:val="0"/>
        <w:pBdr>
          <w:top w:val="nil"/>
          <w:left w:val="nil"/>
          <w:bottom w:val="nil"/>
          <w:right w:val="nil"/>
          <w:between w:val="nil"/>
        </w:pBdr>
        <w:spacing w:line="276" w:lineRule="auto"/>
        <w:ind w:left="2124" w:right="119"/>
        <w:jc w:val="both"/>
        <w:rPr>
          <w:bCs/>
          <w:sz w:val="24"/>
          <w:szCs w:val="24"/>
          <w:lang w:eastAsia="pt-PT" w:bidi="pt-PT"/>
        </w:rPr>
      </w:pPr>
      <w:r w:rsidRPr="00534692">
        <w:rPr>
          <w:bCs/>
          <w:sz w:val="24"/>
          <w:szCs w:val="24"/>
          <w:lang w:eastAsia="pt-PT" w:bidi="pt-PT"/>
        </w:rPr>
        <w:t xml:space="preserve">(MENDONÇA, André. </w:t>
      </w:r>
      <w:r w:rsidRPr="00534692">
        <w:rPr>
          <w:b/>
          <w:sz w:val="24"/>
          <w:szCs w:val="24"/>
          <w:lang w:eastAsia="pt-PT" w:bidi="pt-PT"/>
        </w:rPr>
        <w:t>Voto Oral no Plenário do STF em Julgamento da ADPF 1.058</w:t>
      </w:r>
      <w:r w:rsidRPr="00534692">
        <w:rPr>
          <w:bCs/>
          <w:sz w:val="24"/>
          <w:szCs w:val="24"/>
          <w:lang w:eastAsia="pt-PT" w:bidi="pt-PT"/>
        </w:rPr>
        <w:t xml:space="preserve">. Disponível em: </w:t>
      </w:r>
      <w:hyperlink r:id="rId16" w:history="1">
        <w:r w:rsidRPr="00534692">
          <w:rPr>
            <w:bCs/>
            <w:color w:val="0563C1"/>
            <w:sz w:val="24"/>
            <w:szCs w:val="24"/>
            <w:u w:val="single"/>
            <w:lang w:eastAsia="pt-PT" w:bidi="pt-PT"/>
          </w:rPr>
          <w:t>https://www.youtube.com/live/jNgTWxyaWn0?si=Xo9uu2heuaj826eA</w:t>
        </w:r>
      </w:hyperlink>
      <w:r w:rsidRPr="00534692">
        <w:rPr>
          <w:bCs/>
          <w:sz w:val="24"/>
          <w:szCs w:val="24"/>
          <w:lang w:eastAsia="pt-PT" w:bidi="pt-PT"/>
        </w:rPr>
        <w:t xml:space="preserve">, 1:09:56 – 1:11:03) </w:t>
      </w:r>
    </w:p>
    <w:p w14:paraId="2DD2F7FD" w14:textId="77777777" w:rsidR="00A5353D" w:rsidRDefault="003720A8" w:rsidP="00534692">
      <w:pPr>
        <w:widowControl w:val="0"/>
        <w:tabs>
          <w:tab w:val="left" w:pos="709"/>
        </w:tabs>
        <w:autoSpaceDE w:val="0"/>
        <w:autoSpaceDN w:val="0"/>
        <w:spacing w:line="276" w:lineRule="auto"/>
        <w:jc w:val="both"/>
        <w:rPr>
          <w:bCs/>
          <w:sz w:val="26"/>
          <w:szCs w:val="26"/>
          <w:lang w:eastAsia="pt-PT" w:bidi="pt-PT"/>
        </w:rPr>
      </w:pPr>
      <w:r w:rsidRPr="00534692">
        <w:rPr>
          <w:bCs/>
          <w:sz w:val="26"/>
          <w:szCs w:val="26"/>
          <w:lang w:eastAsia="pt-PT" w:bidi="pt-PT"/>
        </w:rPr>
        <w:tab/>
      </w:r>
    </w:p>
    <w:p w14:paraId="0581C67A" w14:textId="11807D41" w:rsidR="003720A8" w:rsidRPr="00534692" w:rsidRDefault="00A5353D" w:rsidP="00534692">
      <w:pPr>
        <w:widowControl w:val="0"/>
        <w:tabs>
          <w:tab w:val="left" w:pos="709"/>
        </w:tabs>
        <w:autoSpaceDE w:val="0"/>
        <w:autoSpaceDN w:val="0"/>
        <w:spacing w:line="276" w:lineRule="auto"/>
        <w:jc w:val="both"/>
        <w:rPr>
          <w:bCs/>
          <w:sz w:val="26"/>
          <w:szCs w:val="26"/>
          <w:lang w:eastAsia="pt-PT" w:bidi="pt-PT"/>
        </w:rPr>
      </w:pPr>
      <w:r>
        <w:rPr>
          <w:bCs/>
          <w:sz w:val="26"/>
          <w:szCs w:val="26"/>
          <w:lang w:eastAsia="pt-PT" w:bidi="pt-PT"/>
        </w:rPr>
        <w:tab/>
      </w:r>
      <w:r w:rsidR="003720A8" w:rsidRPr="00534692">
        <w:rPr>
          <w:bCs/>
          <w:sz w:val="26"/>
          <w:szCs w:val="26"/>
          <w:lang w:eastAsia="pt-PT" w:bidi="pt-PT"/>
        </w:rPr>
        <w:t>Não obstante, o exercício da docência pressupõe acompanhamento, observação, orientação, intervenção e disponibilidade contínua diante de situações ordinárias e extraordinárias que emergem da convivência acadêmica. O professor não se vincula aos alunos apenas por atos positivos de ensino, mas também por uma posição relacional de autoridade, vigilância e cuidado, que subsiste enquanto perdurar a permanência do discente sob a esfera organizacional do estabelecimento de ensino.</w:t>
      </w:r>
    </w:p>
    <w:p w14:paraId="5EA7F5DC" w14:textId="77777777" w:rsidR="003720A8" w:rsidRPr="00534692" w:rsidRDefault="003720A8" w:rsidP="00534692">
      <w:pPr>
        <w:widowControl w:val="0"/>
        <w:tabs>
          <w:tab w:val="left" w:pos="709"/>
        </w:tabs>
        <w:autoSpaceDE w:val="0"/>
        <w:autoSpaceDN w:val="0"/>
        <w:spacing w:line="276" w:lineRule="auto"/>
        <w:jc w:val="both"/>
        <w:rPr>
          <w:bCs/>
          <w:sz w:val="26"/>
          <w:szCs w:val="26"/>
          <w:lang w:eastAsia="pt-PT" w:bidi="pt-PT"/>
        </w:rPr>
      </w:pPr>
    </w:p>
    <w:p w14:paraId="6C8FD3F5" w14:textId="2DA375D0" w:rsidR="003720A8" w:rsidRPr="00534692" w:rsidRDefault="003720A8" w:rsidP="00534692">
      <w:pPr>
        <w:widowControl w:val="0"/>
        <w:pBdr>
          <w:top w:val="nil"/>
          <w:left w:val="nil"/>
          <w:bottom w:val="nil"/>
          <w:right w:val="nil"/>
          <w:between w:val="nil"/>
        </w:pBdr>
        <w:spacing w:line="276" w:lineRule="auto"/>
        <w:ind w:left="102" w:right="119" w:firstLine="606"/>
        <w:jc w:val="both"/>
        <w:rPr>
          <w:bCs/>
          <w:sz w:val="26"/>
          <w:szCs w:val="26"/>
          <w:lang w:eastAsia="pt-PT" w:bidi="pt-PT"/>
        </w:rPr>
      </w:pPr>
      <w:r w:rsidRPr="00534692">
        <w:rPr>
          <w:bCs/>
          <w:sz w:val="26"/>
          <w:szCs w:val="26"/>
          <w:lang w:eastAsia="pt-PT" w:bidi="pt-PT"/>
        </w:rPr>
        <w:t>Essa realidade encontra amparo direto no ordenamento jurídico. À luz do artigo 13, § 2º, do Código Penal</w:t>
      </w:r>
      <w:r w:rsidRPr="00534692">
        <w:rPr>
          <w:bCs/>
          <w:sz w:val="26"/>
          <w:szCs w:val="26"/>
          <w:vertAlign w:val="superscript"/>
          <w:lang w:eastAsia="pt-PT" w:bidi="pt-PT"/>
        </w:rPr>
        <w:footnoteReference w:id="2"/>
      </w:r>
      <w:r w:rsidRPr="00534692">
        <w:rPr>
          <w:bCs/>
          <w:sz w:val="26"/>
          <w:szCs w:val="26"/>
          <w:lang w:eastAsia="pt-PT" w:bidi="pt-PT"/>
        </w:rPr>
        <w:t>, o professor, em casos de menores de idade, ocupa inequívoca posição de garantidor, seja por força de obrigação legal de cuidado e vigilância, seja por assunção funcional de responsabilidade, decorrente do exercício da atividade docente. Trata-se do clássico exemplo de assunção de responsabilidade: ao aceitar, tácita ou expressamente, cuidar de menores, ainda que por poucos minutos, o indivíduo assume o dever jurídico de vigilância e torna-se garantidor da integridade do menor</w:t>
      </w:r>
      <w:r w:rsidR="00534692">
        <w:rPr>
          <w:bCs/>
          <w:sz w:val="26"/>
          <w:szCs w:val="26"/>
          <w:lang w:eastAsia="pt-PT" w:bidi="pt-PT"/>
        </w:rPr>
        <w:t>.</w:t>
      </w:r>
    </w:p>
    <w:p w14:paraId="153F2CFB" w14:textId="77777777" w:rsidR="003720A8" w:rsidRPr="00534692" w:rsidRDefault="003720A8" w:rsidP="00534692">
      <w:pPr>
        <w:widowControl w:val="0"/>
        <w:pBdr>
          <w:top w:val="nil"/>
          <w:left w:val="nil"/>
          <w:bottom w:val="nil"/>
          <w:right w:val="nil"/>
          <w:between w:val="nil"/>
        </w:pBdr>
        <w:spacing w:line="276" w:lineRule="auto"/>
        <w:ind w:left="102" w:right="119"/>
        <w:jc w:val="both"/>
        <w:rPr>
          <w:bCs/>
          <w:sz w:val="26"/>
          <w:szCs w:val="26"/>
          <w:lang w:eastAsia="pt-PT" w:bidi="pt-PT"/>
        </w:rPr>
      </w:pPr>
    </w:p>
    <w:p w14:paraId="64C35271" w14:textId="63C19A09" w:rsidR="003720A8" w:rsidRPr="00534692" w:rsidRDefault="003720A8" w:rsidP="00534692">
      <w:pPr>
        <w:widowControl w:val="0"/>
        <w:pBdr>
          <w:top w:val="nil"/>
          <w:left w:val="nil"/>
          <w:bottom w:val="nil"/>
          <w:right w:val="nil"/>
          <w:between w:val="nil"/>
        </w:pBdr>
        <w:spacing w:line="276" w:lineRule="auto"/>
        <w:ind w:left="102" w:right="119" w:firstLine="606"/>
        <w:jc w:val="both"/>
        <w:rPr>
          <w:bCs/>
          <w:sz w:val="26"/>
          <w:szCs w:val="26"/>
          <w:lang w:eastAsia="pt-PT" w:bidi="pt-PT"/>
        </w:rPr>
      </w:pPr>
      <w:r w:rsidRPr="00534692">
        <w:rPr>
          <w:bCs/>
          <w:sz w:val="26"/>
          <w:szCs w:val="26"/>
          <w:lang w:eastAsia="pt-PT" w:bidi="pt-PT"/>
        </w:rPr>
        <w:t xml:space="preserve">O Estatuto da Criança e do Adolescente, por sua vez, consagra o direito de todo menor à educação formal. Dessa forma, ao analisar o artigo 70 do ECA, que leciona que “é dever de todos prevenir a ocorrência de ameaça ou violação dos direitos da criança e do adolescente”, tem-se que o ordenamento jurídico brasileiro fixou claro dever de proteção integral no ambiente acadêmico, impondo não apenas à instituição, mas também a seus agentes diretos, a adoção de condutas preventivas destinadas a resguardar a integridade física, psíquica e moral dos alunos. </w:t>
      </w:r>
    </w:p>
    <w:p w14:paraId="343E9D61" w14:textId="77777777" w:rsidR="003720A8" w:rsidRPr="00534692" w:rsidRDefault="003720A8" w:rsidP="00534692">
      <w:pPr>
        <w:widowControl w:val="0"/>
        <w:pBdr>
          <w:top w:val="nil"/>
          <w:left w:val="nil"/>
          <w:bottom w:val="nil"/>
          <w:right w:val="nil"/>
          <w:between w:val="nil"/>
        </w:pBdr>
        <w:spacing w:line="276" w:lineRule="auto"/>
        <w:ind w:left="102" w:right="119" w:firstLine="1415"/>
        <w:jc w:val="both"/>
        <w:rPr>
          <w:bCs/>
          <w:sz w:val="26"/>
          <w:szCs w:val="26"/>
          <w:lang w:eastAsia="pt-PT" w:bidi="pt-PT"/>
        </w:rPr>
      </w:pPr>
    </w:p>
    <w:p w14:paraId="61287465" w14:textId="77777777" w:rsidR="003720A8" w:rsidRPr="00534692" w:rsidRDefault="003720A8" w:rsidP="00534692">
      <w:pPr>
        <w:widowControl w:val="0"/>
        <w:pBdr>
          <w:top w:val="nil"/>
          <w:left w:val="nil"/>
          <w:bottom w:val="nil"/>
          <w:right w:val="nil"/>
          <w:between w:val="nil"/>
        </w:pBdr>
        <w:spacing w:line="276" w:lineRule="auto"/>
        <w:ind w:left="102" w:right="119" w:firstLine="606"/>
        <w:jc w:val="both"/>
        <w:rPr>
          <w:bCs/>
          <w:sz w:val="26"/>
          <w:szCs w:val="26"/>
          <w:lang w:eastAsia="pt-PT" w:bidi="pt-PT"/>
        </w:rPr>
      </w:pPr>
      <w:r w:rsidRPr="00534692">
        <w:rPr>
          <w:bCs/>
          <w:sz w:val="26"/>
          <w:szCs w:val="26"/>
          <w:lang w:eastAsia="pt-PT" w:bidi="pt-PT"/>
        </w:rPr>
        <w:t>Exatamente por isso, a legislação brasileira reconhece a responsabilidade educacional pela segurança dos alunos, sendo certo que, embora trate-se de responsabilidade objetiva da instituição de ensino, para haver responsabilidade, pressupõe-se dever de vigilância do agente, ou seja, do dever do professor. Vejamos o teor do artigo 932, IV, do Código Civil:</w:t>
      </w:r>
    </w:p>
    <w:p w14:paraId="68061E95" w14:textId="77777777" w:rsidR="003720A8" w:rsidRPr="00534692" w:rsidRDefault="003720A8" w:rsidP="00534692">
      <w:pPr>
        <w:widowControl w:val="0"/>
        <w:pBdr>
          <w:top w:val="nil"/>
          <w:left w:val="nil"/>
          <w:bottom w:val="nil"/>
          <w:right w:val="nil"/>
          <w:between w:val="nil"/>
        </w:pBdr>
        <w:spacing w:line="276" w:lineRule="auto"/>
        <w:ind w:left="102" w:right="119" w:firstLine="1415"/>
        <w:jc w:val="both"/>
        <w:rPr>
          <w:bCs/>
          <w:sz w:val="26"/>
          <w:szCs w:val="26"/>
          <w:lang w:eastAsia="pt-PT" w:bidi="pt-PT"/>
        </w:rPr>
      </w:pPr>
    </w:p>
    <w:p w14:paraId="4DD01671" w14:textId="77777777" w:rsidR="003720A8" w:rsidRPr="00534692" w:rsidRDefault="003720A8" w:rsidP="00534692">
      <w:pPr>
        <w:widowControl w:val="0"/>
        <w:pBdr>
          <w:top w:val="nil"/>
          <w:left w:val="nil"/>
          <w:bottom w:val="nil"/>
          <w:right w:val="nil"/>
          <w:between w:val="nil"/>
        </w:pBdr>
        <w:spacing w:line="276" w:lineRule="auto"/>
        <w:ind w:left="712" w:right="119" w:firstLine="1415"/>
        <w:jc w:val="both"/>
        <w:rPr>
          <w:bCs/>
          <w:sz w:val="24"/>
          <w:szCs w:val="24"/>
          <w:lang w:eastAsia="pt-PT" w:bidi="pt-PT"/>
        </w:rPr>
      </w:pPr>
      <w:r w:rsidRPr="00534692">
        <w:rPr>
          <w:b/>
          <w:sz w:val="24"/>
          <w:szCs w:val="24"/>
          <w:lang w:eastAsia="pt-PT" w:bidi="pt-PT"/>
        </w:rPr>
        <w:t>Art. 932.</w:t>
      </w:r>
      <w:r w:rsidRPr="00534692">
        <w:rPr>
          <w:bCs/>
          <w:sz w:val="24"/>
          <w:szCs w:val="24"/>
          <w:lang w:eastAsia="pt-PT" w:bidi="pt-PT"/>
        </w:rPr>
        <w:t xml:space="preserve"> São também responsáveis pela reparação civil:</w:t>
      </w:r>
    </w:p>
    <w:p w14:paraId="42F9BE7F" w14:textId="77777777" w:rsidR="003720A8" w:rsidRPr="00534692" w:rsidRDefault="003720A8" w:rsidP="00534692">
      <w:pPr>
        <w:widowControl w:val="0"/>
        <w:pBdr>
          <w:top w:val="nil"/>
          <w:left w:val="nil"/>
          <w:bottom w:val="nil"/>
          <w:right w:val="nil"/>
          <w:between w:val="nil"/>
        </w:pBdr>
        <w:spacing w:line="276" w:lineRule="auto"/>
        <w:ind w:left="102" w:right="119" w:firstLine="1415"/>
        <w:jc w:val="both"/>
        <w:rPr>
          <w:bCs/>
          <w:sz w:val="16"/>
          <w:szCs w:val="16"/>
          <w:lang w:eastAsia="pt-PT" w:bidi="pt-PT"/>
        </w:rPr>
      </w:pPr>
    </w:p>
    <w:p w14:paraId="6D15B622" w14:textId="58963477" w:rsidR="003720A8" w:rsidRPr="00534692" w:rsidRDefault="003720A8" w:rsidP="00534692">
      <w:pPr>
        <w:widowControl w:val="0"/>
        <w:pBdr>
          <w:top w:val="nil"/>
          <w:left w:val="nil"/>
          <w:bottom w:val="nil"/>
          <w:right w:val="nil"/>
          <w:between w:val="nil"/>
        </w:pBdr>
        <w:spacing w:line="276" w:lineRule="auto"/>
        <w:ind w:left="2833" w:right="119"/>
        <w:jc w:val="both"/>
        <w:rPr>
          <w:bCs/>
          <w:sz w:val="24"/>
          <w:szCs w:val="24"/>
          <w:lang w:eastAsia="pt-PT" w:bidi="pt-PT"/>
        </w:rPr>
      </w:pPr>
      <w:r w:rsidRPr="00534692">
        <w:rPr>
          <w:b/>
          <w:sz w:val="24"/>
          <w:szCs w:val="24"/>
          <w:lang w:eastAsia="pt-PT" w:bidi="pt-PT"/>
        </w:rPr>
        <w:t>III -</w:t>
      </w:r>
      <w:r w:rsidRPr="00534692">
        <w:rPr>
          <w:bCs/>
          <w:sz w:val="24"/>
          <w:szCs w:val="24"/>
          <w:lang w:eastAsia="pt-PT" w:bidi="pt-PT"/>
        </w:rPr>
        <w:t xml:space="preserve"> o empregador ou comitente, por seus empregados, serviçais e prepostos, no exercício do trabalho que lhes competir, ou em razão dele;</w:t>
      </w:r>
    </w:p>
    <w:p w14:paraId="74F92758" w14:textId="77777777" w:rsidR="003720A8" w:rsidRPr="00534692" w:rsidRDefault="003720A8" w:rsidP="00534692">
      <w:pPr>
        <w:widowControl w:val="0"/>
        <w:pBdr>
          <w:top w:val="nil"/>
          <w:left w:val="nil"/>
          <w:bottom w:val="nil"/>
          <w:right w:val="nil"/>
          <w:between w:val="nil"/>
        </w:pBdr>
        <w:spacing w:line="276" w:lineRule="auto"/>
        <w:ind w:left="2833" w:right="119"/>
        <w:jc w:val="both"/>
        <w:rPr>
          <w:bCs/>
          <w:sz w:val="24"/>
          <w:szCs w:val="24"/>
          <w:lang w:eastAsia="pt-PT" w:bidi="pt-PT"/>
        </w:rPr>
      </w:pPr>
      <w:r w:rsidRPr="00534692">
        <w:rPr>
          <w:b/>
          <w:sz w:val="24"/>
          <w:szCs w:val="24"/>
          <w:lang w:eastAsia="pt-PT" w:bidi="pt-PT"/>
        </w:rPr>
        <w:t>IV -</w:t>
      </w:r>
      <w:r w:rsidRPr="00534692">
        <w:rPr>
          <w:bCs/>
          <w:sz w:val="24"/>
          <w:szCs w:val="24"/>
          <w:lang w:eastAsia="pt-PT" w:bidi="pt-PT"/>
        </w:rPr>
        <w:t xml:space="preserve"> os donos de hotéis, hospedarias, casas ou estabelecimentos onde se albergue por dinheiro, mesmo para fins de educação, pelos seus hóspedes, moradores e educandos;</w:t>
      </w:r>
    </w:p>
    <w:p w14:paraId="15674897" w14:textId="77777777" w:rsidR="003720A8" w:rsidRPr="00534692" w:rsidRDefault="003720A8" w:rsidP="00534692">
      <w:pPr>
        <w:widowControl w:val="0"/>
        <w:pBdr>
          <w:top w:val="nil"/>
          <w:left w:val="nil"/>
          <w:bottom w:val="nil"/>
          <w:right w:val="nil"/>
          <w:between w:val="nil"/>
        </w:pBdr>
        <w:spacing w:line="276" w:lineRule="auto"/>
        <w:ind w:right="119"/>
        <w:jc w:val="both"/>
        <w:rPr>
          <w:bCs/>
          <w:sz w:val="26"/>
          <w:szCs w:val="26"/>
          <w:lang w:eastAsia="pt-PT" w:bidi="pt-PT"/>
        </w:rPr>
      </w:pPr>
    </w:p>
    <w:p w14:paraId="365898CE" w14:textId="1D4CC0FE" w:rsidR="003720A8" w:rsidRPr="00534692" w:rsidRDefault="003720A8" w:rsidP="00534692">
      <w:pPr>
        <w:widowControl w:val="0"/>
        <w:pBdr>
          <w:top w:val="nil"/>
          <w:left w:val="nil"/>
          <w:bottom w:val="nil"/>
          <w:right w:val="nil"/>
          <w:between w:val="nil"/>
        </w:pBdr>
        <w:spacing w:line="276" w:lineRule="auto"/>
        <w:ind w:left="102" w:right="119" w:firstLine="606"/>
        <w:jc w:val="both"/>
        <w:rPr>
          <w:bCs/>
          <w:sz w:val="26"/>
          <w:szCs w:val="26"/>
          <w:lang w:eastAsia="pt-PT" w:bidi="pt-PT"/>
        </w:rPr>
      </w:pPr>
      <w:r w:rsidRPr="00534692">
        <w:rPr>
          <w:bCs/>
          <w:sz w:val="26"/>
          <w:szCs w:val="26"/>
          <w:lang w:eastAsia="pt-PT" w:bidi="pt-PT"/>
        </w:rPr>
        <w:t>E a jurisprudência pátria é uníssona nesse sentido, como pode ser depreendido do Voto da Ministra Isabel Gallotti, relatora do REsp 1.539.635, que tratava sobre a responsabilização de uma instituição de ensino por danos sofridos pelos alunos. Vejamos trecho retirado da página institucional</w:t>
      </w:r>
      <w:r w:rsidRPr="00534692">
        <w:rPr>
          <w:bCs/>
          <w:sz w:val="26"/>
          <w:szCs w:val="26"/>
          <w:vertAlign w:val="superscript"/>
          <w:lang w:eastAsia="pt-PT" w:bidi="pt-PT"/>
        </w:rPr>
        <w:footnoteReference w:id="3"/>
      </w:r>
      <w:r w:rsidRPr="00534692">
        <w:rPr>
          <w:bCs/>
          <w:sz w:val="26"/>
          <w:szCs w:val="26"/>
          <w:lang w:eastAsia="pt-PT" w:bidi="pt-PT"/>
        </w:rPr>
        <w:t xml:space="preserve"> do próprio Superior Tribunal de Justiça, que deixa claro, embora exigindo prova de omissão, a existência do dever de segurança:</w:t>
      </w:r>
    </w:p>
    <w:p w14:paraId="7FEAE967" w14:textId="1567AC8C" w:rsidR="003720A8" w:rsidRDefault="003720A8" w:rsidP="00534692">
      <w:pPr>
        <w:widowControl w:val="0"/>
        <w:pBdr>
          <w:top w:val="nil"/>
          <w:left w:val="nil"/>
          <w:bottom w:val="nil"/>
          <w:right w:val="nil"/>
          <w:between w:val="nil"/>
        </w:pBdr>
        <w:spacing w:line="276" w:lineRule="auto"/>
        <w:ind w:left="102" w:right="119" w:firstLine="1415"/>
        <w:jc w:val="both"/>
        <w:rPr>
          <w:bCs/>
          <w:sz w:val="26"/>
          <w:szCs w:val="26"/>
          <w:lang w:eastAsia="pt-PT" w:bidi="pt-PT"/>
        </w:rPr>
      </w:pPr>
    </w:p>
    <w:p w14:paraId="45533F3D" w14:textId="77777777" w:rsidR="00534692" w:rsidRPr="00534692" w:rsidRDefault="00534692" w:rsidP="00534692">
      <w:pPr>
        <w:widowControl w:val="0"/>
        <w:pBdr>
          <w:top w:val="nil"/>
          <w:left w:val="nil"/>
          <w:bottom w:val="nil"/>
          <w:right w:val="nil"/>
          <w:between w:val="nil"/>
        </w:pBdr>
        <w:spacing w:line="276" w:lineRule="auto"/>
        <w:ind w:left="102" w:right="119" w:firstLine="1415"/>
        <w:jc w:val="both"/>
        <w:rPr>
          <w:bCs/>
          <w:sz w:val="26"/>
          <w:szCs w:val="26"/>
          <w:lang w:eastAsia="pt-PT" w:bidi="pt-PT"/>
        </w:rPr>
      </w:pPr>
    </w:p>
    <w:p w14:paraId="72091B10" w14:textId="77777777" w:rsidR="003720A8" w:rsidRPr="00534692" w:rsidRDefault="003720A8" w:rsidP="00534692">
      <w:pPr>
        <w:widowControl w:val="0"/>
        <w:pBdr>
          <w:top w:val="nil"/>
          <w:left w:val="nil"/>
          <w:bottom w:val="nil"/>
          <w:right w:val="nil"/>
          <w:between w:val="nil"/>
        </w:pBdr>
        <w:spacing w:line="276" w:lineRule="auto"/>
        <w:ind w:right="119"/>
        <w:jc w:val="both"/>
        <w:rPr>
          <w:bCs/>
          <w:sz w:val="26"/>
          <w:szCs w:val="26"/>
          <w:lang w:eastAsia="pt-PT" w:bidi="pt-PT"/>
        </w:rPr>
      </w:pPr>
      <w:r w:rsidRPr="00534692">
        <w:rPr>
          <w:noProof/>
        </w:rPr>
        <mc:AlternateContent>
          <mc:Choice Requires="wps">
            <w:drawing>
              <wp:anchor distT="0" distB="0" distL="114300" distR="114300" simplePos="0" relativeHeight="251662336" behindDoc="0" locked="0" layoutInCell="1" allowOverlap="1" wp14:anchorId="278FB85C" wp14:editId="4FA06694">
                <wp:simplePos x="0" y="0"/>
                <wp:positionH relativeFrom="column">
                  <wp:posOffset>2253615</wp:posOffset>
                </wp:positionH>
                <wp:positionV relativeFrom="paragraph">
                  <wp:posOffset>1635125</wp:posOffset>
                </wp:positionV>
                <wp:extent cx="171450" cy="104775"/>
                <wp:effectExtent l="38100" t="19050" r="0" b="9525"/>
                <wp:wrapNone/>
                <wp:docPr id="15" name="Seta: para Cima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04775"/>
                        </a:xfrm>
                        <a:prstGeom prst="upArrow">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0D8F9E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eta: para Cima 11" o:spid="_x0000_s1026" type="#_x0000_t68" style="position:absolute;margin-left:177.45pt;margin-top:128.75pt;width:13.5pt;height: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" adj="10800" fillcolor="#ffc000" strokecolor="#ffc000" strokeweight="1pt">
                <v:path arrowok="t"/>
              </v:shape>
            </w:pict>
          </mc:Fallback>
        </mc:AlternateContent>
      </w:r>
      <w:r w:rsidRPr="00534692">
        <w:rPr>
          <w:noProof/>
        </w:rPr>
        <mc:AlternateContent>
          <mc:Choice Requires="wps">
            <w:drawing>
              <wp:anchor distT="4294967295" distB="4294967295" distL="114300" distR="114300" simplePos="0" relativeHeight="251661312" behindDoc="0" locked="0" layoutInCell="1" allowOverlap="1" wp14:anchorId="578C2EB4" wp14:editId="37E8A1A8">
                <wp:simplePos x="0" y="0"/>
                <wp:positionH relativeFrom="column">
                  <wp:posOffset>2005965</wp:posOffset>
                </wp:positionH>
                <wp:positionV relativeFrom="paragraph">
                  <wp:posOffset>1558924</wp:posOffset>
                </wp:positionV>
                <wp:extent cx="657225" cy="0"/>
                <wp:effectExtent l="0" t="19050" r="9525" b="0"/>
                <wp:wrapNone/>
                <wp:docPr id="14" name="Conector re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225" cy="0"/>
                        </a:xfrm>
                        <a:prstGeom prst="line">
                          <a:avLst/>
                        </a:prstGeom>
                        <a:noFill/>
                        <a:ln w="28575"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001EA5" id="Conector reto 10"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7.95pt,122.75pt" to="209.7pt,1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" strokecolor="#ffc000" strokeweight="2.25pt">
                <v:stroke joinstyle="miter"/>
                <o:lock v:ext="edit" shapetype="f"/>
              </v:line>
            </w:pict>
          </mc:Fallback>
        </mc:AlternateContent>
      </w:r>
      <w:r w:rsidRPr="00534692">
        <w:rPr>
          <w:bCs/>
          <w:noProof/>
          <w:sz w:val="26"/>
          <w:szCs w:val="26"/>
          <w:lang w:eastAsia="pt-PT" w:bidi="pt-PT"/>
        </w:rPr>
        <w:drawing>
          <wp:inline distT="0" distB="0" distL="0" distR="0" wp14:anchorId="728E83F1" wp14:editId="6068B38D">
            <wp:extent cx="5400040" cy="161988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1619885"/>
                    </a:xfrm>
                    <a:prstGeom prst="rect">
                      <a:avLst/>
                    </a:prstGeom>
                  </pic:spPr>
                </pic:pic>
              </a:graphicData>
            </a:graphic>
          </wp:inline>
        </w:drawing>
      </w:r>
    </w:p>
    <w:p w14:paraId="62601E62" w14:textId="25ADF2D6" w:rsidR="003720A8" w:rsidRDefault="003720A8" w:rsidP="00534692">
      <w:pPr>
        <w:widowControl w:val="0"/>
        <w:pBdr>
          <w:top w:val="nil"/>
          <w:left w:val="nil"/>
          <w:bottom w:val="nil"/>
          <w:right w:val="nil"/>
          <w:between w:val="nil"/>
        </w:pBdr>
        <w:spacing w:line="276" w:lineRule="auto"/>
        <w:ind w:left="102" w:right="119" w:firstLine="1415"/>
        <w:jc w:val="both"/>
        <w:rPr>
          <w:bCs/>
          <w:sz w:val="26"/>
          <w:szCs w:val="26"/>
          <w:lang w:eastAsia="pt-PT" w:bidi="pt-PT"/>
        </w:rPr>
      </w:pPr>
    </w:p>
    <w:p w14:paraId="1D49AFE5" w14:textId="77777777" w:rsidR="00534692" w:rsidRPr="00534692" w:rsidRDefault="00534692" w:rsidP="00534692">
      <w:pPr>
        <w:widowControl w:val="0"/>
        <w:pBdr>
          <w:top w:val="nil"/>
          <w:left w:val="nil"/>
          <w:bottom w:val="nil"/>
          <w:right w:val="nil"/>
          <w:between w:val="nil"/>
        </w:pBdr>
        <w:spacing w:line="276" w:lineRule="auto"/>
        <w:ind w:left="102" w:right="119" w:firstLine="1415"/>
        <w:jc w:val="both"/>
        <w:rPr>
          <w:bCs/>
          <w:sz w:val="26"/>
          <w:szCs w:val="26"/>
          <w:lang w:eastAsia="pt-PT" w:bidi="pt-PT"/>
        </w:rPr>
      </w:pPr>
    </w:p>
    <w:p w14:paraId="1C7A9342" w14:textId="77777777" w:rsidR="003720A8" w:rsidRPr="00534692" w:rsidRDefault="003720A8" w:rsidP="00534692">
      <w:pPr>
        <w:widowControl w:val="0"/>
        <w:pBdr>
          <w:top w:val="nil"/>
          <w:left w:val="nil"/>
          <w:bottom w:val="nil"/>
          <w:right w:val="nil"/>
          <w:between w:val="nil"/>
        </w:pBdr>
        <w:spacing w:line="276" w:lineRule="auto"/>
        <w:ind w:left="102" w:right="119" w:firstLine="606"/>
        <w:jc w:val="both"/>
        <w:rPr>
          <w:bCs/>
          <w:sz w:val="26"/>
          <w:szCs w:val="26"/>
          <w:lang w:eastAsia="pt-PT" w:bidi="pt-PT"/>
        </w:rPr>
      </w:pPr>
      <w:r w:rsidRPr="00534692">
        <w:rPr>
          <w:bCs/>
          <w:sz w:val="26"/>
          <w:szCs w:val="26"/>
          <w:lang w:eastAsia="pt-PT" w:bidi="pt-PT"/>
        </w:rPr>
        <w:t xml:space="preserve">Ainda, importante destacar que o julgado referenciado faz alusão direta ao artigo 14 do Código de Defesa do Consumidor, que serve de base para o posicionamento do STJ de que “os estabelecimentos de ensino têm dever de segurança em relação ao aluno no período em que estiver sob sua vigilância e autoridade, dever este do qual deriva a responsabilidade pelos danos ocorridos”. Nesse contexto, fundamental destacar que o § 4º do mesmo dispositivo prevê expressamente a possibilidade de </w:t>
      </w:r>
      <w:r w:rsidRPr="00534692">
        <w:rPr>
          <w:b/>
          <w:sz w:val="26"/>
          <w:szCs w:val="26"/>
          <w:lang w:eastAsia="pt-PT" w:bidi="pt-PT"/>
        </w:rPr>
        <w:t>responsabilização pessoal</w:t>
      </w:r>
      <w:r w:rsidRPr="00534692">
        <w:rPr>
          <w:bCs/>
          <w:sz w:val="26"/>
          <w:szCs w:val="26"/>
          <w:lang w:eastAsia="pt-PT" w:bidi="pt-PT"/>
        </w:rPr>
        <w:t>. Vejamos:</w:t>
      </w:r>
    </w:p>
    <w:p w14:paraId="257015E8" w14:textId="77777777" w:rsidR="003720A8" w:rsidRPr="00534692" w:rsidRDefault="003720A8" w:rsidP="00534692">
      <w:pPr>
        <w:widowControl w:val="0"/>
        <w:pBdr>
          <w:top w:val="nil"/>
          <w:left w:val="nil"/>
          <w:bottom w:val="nil"/>
          <w:right w:val="nil"/>
          <w:between w:val="nil"/>
        </w:pBdr>
        <w:spacing w:line="276" w:lineRule="auto"/>
        <w:ind w:left="102" w:right="119" w:firstLine="1415"/>
        <w:jc w:val="both"/>
        <w:rPr>
          <w:bCs/>
          <w:sz w:val="26"/>
          <w:szCs w:val="26"/>
          <w:lang w:eastAsia="pt-PT" w:bidi="pt-PT"/>
        </w:rPr>
      </w:pPr>
    </w:p>
    <w:p w14:paraId="58053155" w14:textId="77777777" w:rsidR="003720A8" w:rsidRPr="00534692" w:rsidRDefault="003720A8" w:rsidP="00534692">
      <w:pPr>
        <w:widowControl w:val="0"/>
        <w:pBdr>
          <w:top w:val="nil"/>
          <w:left w:val="nil"/>
          <w:bottom w:val="nil"/>
          <w:right w:val="nil"/>
          <w:between w:val="nil"/>
        </w:pBdr>
        <w:spacing w:line="276" w:lineRule="auto"/>
        <w:ind w:left="2124" w:right="119"/>
        <w:jc w:val="both"/>
        <w:rPr>
          <w:bCs/>
          <w:sz w:val="24"/>
          <w:szCs w:val="24"/>
          <w:lang w:eastAsia="pt-PT" w:bidi="pt-PT"/>
        </w:rPr>
      </w:pPr>
      <w:r w:rsidRPr="00534692">
        <w:rPr>
          <w:b/>
          <w:sz w:val="24"/>
          <w:szCs w:val="24"/>
          <w:lang w:eastAsia="pt-PT" w:bidi="pt-PT"/>
        </w:rPr>
        <w:lastRenderedPageBreak/>
        <w:t>§ 4º</w:t>
      </w:r>
      <w:r w:rsidRPr="00534692">
        <w:rPr>
          <w:bCs/>
          <w:sz w:val="24"/>
          <w:szCs w:val="24"/>
          <w:lang w:eastAsia="pt-PT" w:bidi="pt-PT"/>
        </w:rPr>
        <w:t xml:space="preserve"> A responsabilidade pessoal dos profissionais liberais será apurada mediante a verificação de culpa.</w:t>
      </w:r>
    </w:p>
    <w:p w14:paraId="5A4271BA" w14:textId="77777777" w:rsidR="003720A8" w:rsidRPr="00534692" w:rsidRDefault="003720A8" w:rsidP="00534692">
      <w:pPr>
        <w:widowControl w:val="0"/>
        <w:pBdr>
          <w:top w:val="nil"/>
          <w:left w:val="nil"/>
          <w:bottom w:val="nil"/>
          <w:right w:val="nil"/>
          <w:between w:val="nil"/>
        </w:pBdr>
        <w:spacing w:line="276" w:lineRule="auto"/>
        <w:ind w:right="119"/>
        <w:jc w:val="both"/>
        <w:rPr>
          <w:bCs/>
          <w:sz w:val="26"/>
          <w:szCs w:val="26"/>
          <w:lang w:eastAsia="pt-PT" w:bidi="pt-PT"/>
        </w:rPr>
      </w:pPr>
    </w:p>
    <w:p w14:paraId="6E4D30DB" w14:textId="0951E003" w:rsidR="00534692" w:rsidRDefault="003720A8" w:rsidP="00534692">
      <w:pPr>
        <w:widowControl w:val="0"/>
        <w:pBdr>
          <w:top w:val="nil"/>
          <w:left w:val="nil"/>
          <w:bottom w:val="nil"/>
          <w:right w:val="nil"/>
          <w:between w:val="nil"/>
        </w:pBdr>
        <w:spacing w:line="276" w:lineRule="auto"/>
        <w:ind w:left="102" w:right="119" w:firstLine="606"/>
        <w:jc w:val="both"/>
        <w:rPr>
          <w:bCs/>
          <w:sz w:val="26"/>
          <w:szCs w:val="26"/>
          <w:lang w:eastAsia="pt-PT" w:bidi="pt-PT"/>
        </w:rPr>
      </w:pPr>
      <w:r w:rsidRPr="00534692">
        <w:rPr>
          <w:bCs/>
          <w:sz w:val="26"/>
          <w:szCs w:val="26"/>
          <w:lang w:eastAsia="pt-PT" w:bidi="pt-PT"/>
        </w:rPr>
        <w:t>A Lei de Diretrizes e Bases da Educação Nacional reforça essa lógica ao atribuir aos docentes deveres que transcendem o ato didático estrito, abrangendo a observância das normas institucionais, o zelo pela formação integral do educando e a preservação de um ambiente acadêmico seguro.</w:t>
      </w:r>
    </w:p>
    <w:p w14:paraId="250B8BD0" w14:textId="77777777" w:rsidR="00A5353D" w:rsidRPr="00534692" w:rsidRDefault="00A5353D" w:rsidP="00534692">
      <w:pPr>
        <w:widowControl w:val="0"/>
        <w:pBdr>
          <w:top w:val="nil"/>
          <w:left w:val="nil"/>
          <w:bottom w:val="nil"/>
          <w:right w:val="nil"/>
          <w:between w:val="nil"/>
        </w:pBdr>
        <w:spacing w:line="276" w:lineRule="auto"/>
        <w:ind w:left="102" w:right="119" w:firstLine="606"/>
        <w:jc w:val="both"/>
        <w:rPr>
          <w:bCs/>
          <w:sz w:val="26"/>
          <w:szCs w:val="26"/>
          <w:lang w:eastAsia="pt-PT" w:bidi="pt-PT"/>
        </w:rPr>
      </w:pPr>
    </w:p>
    <w:p w14:paraId="74DD38DD" w14:textId="205C364A" w:rsidR="00D4249F" w:rsidRPr="00534692" w:rsidRDefault="003720A8" w:rsidP="00534692">
      <w:pPr>
        <w:widowControl w:val="0"/>
        <w:pBdr>
          <w:top w:val="nil"/>
          <w:left w:val="nil"/>
          <w:bottom w:val="nil"/>
          <w:right w:val="nil"/>
          <w:between w:val="nil"/>
        </w:pBdr>
        <w:spacing w:line="276" w:lineRule="auto"/>
        <w:ind w:left="102" w:right="119" w:firstLine="1415"/>
        <w:jc w:val="both"/>
        <w:rPr>
          <w:bCs/>
          <w:sz w:val="26"/>
          <w:szCs w:val="26"/>
          <w:lang w:eastAsia="pt-PT" w:bidi="pt-PT"/>
        </w:rPr>
      </w:pPr>
      <w:r w:rsidRPr="00534692">
        <w:rPr>
          <w:bCs/>
          <w:sz w:val="26"/>
          <w:szCs w:val="26"/>
          <w:lang w:eastAsia="pt-PT" w:bidi="pt-PT"/>
        </w:rPr>
        <w:t xml:space="preserve">Não há, portanto, espaço jurídico para a construção de uma ficção </w:t>
      </w:r>
      <w:bookmarkStart w:id="4" w:name="_Hlk220513533"/>
      <w:r w:rsidRPr="00534692">
        <w:rPr>
          <w:bCs/>
          <w:sz w:val="26"/>
          <w:szCs w:val="26"/>
          <w:lang w:eastAsia="pt-PT" w:bidi="pt-PT"/>
        </w:rPr>
        <w:t xml:space="preserve">de desligamento funcional automático do professor durante a permanência do aluno no estabelecimento de ensino. A própria </w:t>
      </w:r>
      <w:r w:rsidR="00D4249F" w:rsidRPr="00534692">
        <w:rPr>
          <w:bCs/>
          <w:sz w:val="26"/>
          <w:szCs w:val="26"/>
          <w:lang w:eastAsia="pt-PT" w:bidi="pt-PT"/>
        </w:rPr>
        <w:t xml:space="preserve">possibilidade de responsabilização civil e penal do docente por eventos ocorridos nesse contexto, bem como a já citada determinação do Estatuto da Criança e do Adolescente, evidenciam, somados com a orientação do Ministério da Educação, que a ordem jurídica reconhece a disponibilidade funcional contínua do professor, fundada na interação permanente com os alunos e o meio acadêmico de forma geral, na expectativa institucional de atuação sempre que necessário e na exiguidade do tempo, nos termos do Voto </w:t>
      </w:r>
      <w:r w:rsidR="003307DA">
        <w:rPr>
          <w:bCs/>
          <w:sz w:val="26"/>
          <w:szCs w:val="26"/>
          <w:lang w:eastAsia="pt-PT" w:bidi="pt-PT"/>
        </w:rPr>
        <w:t>c</w:t>
      </w:r>
      <w:r w:rsidR="00D4249F" w:rsidRPr="00534692">
        <w:rPr>
          <w:bCs/>
          <w:sz w:val="26"/>
          <w:szCs w:val="26"/>
          <w:lang w:eastAsia="pt-PT" w:bidi="pt-PT"/>
        </w:rPr>
        <w:t>ondutor do Ministro Flávio Dino na ADPF 1.058 e, bem como da pacífica jurisprudência trabalhista.</w:t>
      </w:r>
    </w:p>
    <w:p w14:paraId="4A63AACF" w14:textId="368553E5" w:rsidR="00D4249F" w:rsidRPr="00534692" w:rsidRDefault="00D4249F" w:rsidP="00534692">
      <w:pPr>
        <w:widowControl w:val="0"/>
        <w:pBdr>
          <w:top w:val="nil"/>
          <w:left w:val="nil"/>
          <w:bottom w:val="nil"/>
          <w:right w:val="nil"/>
          <w:between w:val="nil"/>
        </w:pBdr>
        <w:spacing w:line="276" w:lineRule="auto"/>
        <w:ind w:left="102" w:right="119" w:firstLine="1415"/>
        <w:jc w:val="both"/>
        <w:rPr>
          <w:bCs/>
          <w:sz w:val="26"/>
          <w:szCs w:val="26"/>
          <w:lang w:eastAsia="pt-PT" w:bidi="pt-PT"/>
        </w:rPr>
      </w:pPr>
    </w:p>
    <w:p w14:paraId="0D9ECE63" w14:textId="77777777" w:rsidR="00D4249F" w:rsidRPr="00534692" w:rsidRDefault="00D4249F" w:rsidP="00534692">
      <w:pPr>
        <w:widowControl w:val="0"/>
        <w:pBdr>
          <w:top w:val="nil"/>
          <w:left w:val="nil"/>
          <w:bottom w:val="nil"/>
          <w:right w:val="nil"/>
          <w:between w:val="nil"/>
        </w:pBdr>
        <w:spacing w:line="276" w:lineRule="auto"/>
        <w:ind w:left="102" w:right="119" w:firstLine="1415"/>
        <w:jc w:val="both"/>
        <w:rPr>
          <w:bCs/>
          <w:sz w:val="26"/>
          <w:szCs w:val="26"/>
          <w:lang w:eastAsia="pt-PT" w:bidi="pt-PT"/>
        </w:rPr>
      </w:pPr>
      <w:r w:rsidRPr="00534692">
        <w:rPr>
          <w:bCs/>
          <w:sz w:val="26"/>
          <w:szCs w:val="26"/>
          <w:lang w:eastAsia="pt-PT" w:bidi="pt-PT"/>
        </w:rPr>
        <w:t>Recorre-se mais uma vez às palavras proferidas pela Exma. Ministra Cármen Lúcia:</w:t>
      </w:r>
    </w:p>
    <w:p w14:paraId="20605D58" w14:textId="77777777" w:rsidR="00D4249F" w:rsidRPr="00534692" w:rsidRDefault="00D4249F" w:rsidP="00534692">
      <w:pPr>
        <w:widowControl w:val="0"/>
        <w:pBdr>
          <w:top w:val="nil"/>
          <w:left w:val="nil"/>
          <w:bottom w:val="nil"/>
          <w:right w:val="nil"/>
          <w:between w:val="nil"/>
        </w:pBdr>
        <w:spacing w:line="276" w:lineRule="auto"/>
        <w:ind w:left="102" w:right="119" w:firstLine="1415"/>
        <w:jc w:val="both"/>
        <w:rPr>
          <w:bCs/>
          <w:sz w:val="26"/>
          <w:szCs w:val="26"/>
          <w:lang w:eastAsia="pt-PT" w:bidi="pt-PT"/>
        </w:rPr>
      </w:pPr>
    </w:p>
    <w:p w14:paraId="2BE9C758" w14:textId="77777777" w:rsidR="00D4249F" w:rsidRPr="00534692" w:rsidRDefault="00D4249F" w:rsidP="00534692">
      <w:pPr>
        <w:widowControl w:val="0"/>
        <w:pBdr>
          <w:top w:val="nil"/>
          <w:left w:val="nil"/>
          <w:bottom w:val="nil"/>
          <w:right w:val="nil"/>
          <w:between w:val="nil"/>
        </w:pBdr>
        <w:spacing w:line="276" w:lineRule="auto"/>
        <w:ind w:left="2124" w:right="119"/>
        <w:jc w:val="both"/>
        <w:rPr>
          <w:bCs/>
          <w:sz w:val="24"/>
          <w:szCs w:val="24"/>
          <w:lang w:eastAsia="pt-PT" w:bidi="pt-PT"/>
        </w:rPr>
      </w:pPr>
      <w:r w:rsidRPr="00534692">
        <w:rPr>
          <w:bCs/>
          <w:sz w:val="24"/>
          <w:szCs w:val="24"/>
          <w:lang w:eastAsia="pt-PT" w:bidi="pt-PT"/>
        </w:rPr>
        <w:t xml:space="preserve">“[...] é 100% de dedicação que a escola cobra, </w:t>
      </w:r>
      <w:r w:rsidRPr="00534692">
        <w:rPr>
          <w:bCs/>
          <w:sz w:val="24"/>
          <w:szCs w:val="24"/>
          <w:u w:val="single"/>
          <w:lang w:eastAsia="pt-PT" w:bidi="pt-PT"/>
        </w:rPr>
        <w:t>e nem precisaria de cobrar, até porque este é um compromisso que o professor tem</w:t>
      </w:r>
      <w:r w:rsidRPr="00534692">
        <w:rPr>
          <w:bCs/>
          <w:sz w:val="24"/>
          <w:szCs w:val="24"/>
          <w:lang w:eastAsia="pt-PT" w:bidi="pt-PT"/>
        </w:rPr>
        <w:t>.”</w:t>
      </w:r>
    </w:p>
    <w:p w14:paraId="429154A8" w14:textId="77777777" w:rsidR="00D4249F" w:rsidRPr="00534692" w:rsidRDefault="00D4249F" w:rsidP="00534692">
      <w:pPr>
        <w:widowControl w:val="0"/>
        <w:pBdr>
          <w:top w:val="nil"/>
          <w:left w:val="nil"/>
          <w:bottom w:val="nil"/>
          <w:right w:val="nil"/>
          <w:between w:val="nil"/>
        </w:pBdr>
        <w:spacing w:line="276" w:lineRule="auto"/>
        <w:ind w:left="102" w:right="119" w:firstLine="1415"/>
        <w:jc w:val="both"/>
        <w:rPr>
          <w:bCs/>
          <w:sz w:val="16"/>
          <w:szCs w:val="16"/>
          <w:lang w:eastAsia="pt-PT" w:bidi="pt-PT"/>
        </w:rPr>
      </w:pPr>
    </w:p>
    <w:p w14:paraId="33F037A8" w14:textId="4E3825F5" w:rsidR="00D4249F" w:rsidRPr="00534692" w:rsidRDefault="00D4249F" w:rsidP="00534692">
      <w:pPr>
        <w:widowControl w:val="0"/>
        <w:pBdr>
          <w:top w:val="nil"/>
          <w:left w:val="nil"/>
          <w:bottom w:val="nil"/>
          <w:right w:val="nil"/>
          <w:between w:val="nil"/>
        </w:pBdr>
        <w:spacing w:line="276" w:lineRule="auto"/>
        <w:ind w:left="2124" w:right="119"/>
        <w:jc w:val="both"/>
        <w:rPr>
          <w:bCs/>
          <w:sz w:val="24"/>
          <w:szCs w:val="24"/>
          <w:lang w:eastAsia="pt-PT" w:bidi="pt-PT"/>
        </w:rPr>
      </w:pPr>
      <w:r w:rsidRPr="00534692">
        <w:rPr>
          <w:bCs/>
          <w:sz w:val="24"/>
          <w:szCs w:val="24"/>
          <w:lang w:eastAsia="pt-PT" w:bidi="pt-PT"/>
        </w:rPr>
        <w:t xml:space="preserve">(ROCHA, Cármen Lúcia Antunes. </w:t>
      </w:r>
      <w:r w:rsidRPr="00534692">
        <w:rPr>
          <w:b/>
          <w:sz w:val="24"/>
          <w:szCs w:val="24"/>
          <w:lang w:eastAsia="pt-PT" w:bidi="pt-PT"/>
        </w:rPr>
        <w:t>Manifestação Oral no Plenário do STF em Julgamento da ADPF 1.058</w:t>
      </w:r>
      <w:r w:rsidRPr="00534692">
        <w:rPr>
          <w:bCs/>
          <w:sz w:val="24"/>
          <w:szCs w:val="24"/>
          <w:lang w:eastAsia="pt-PT" w:bidi="pt-PT"/>
        </w:rPr>
        <w:t xml:space="preserve">. Disponível em: </w:t>
      </w:r>
      <w:hyperlink r:id="rId18" w:history="1">
        <w:r w:rsidRPr="00534692">
          <w:rPr>
            <w:bCs/>
            <w:color w:val="0563C1"/>
            <w:sz w:val="24"/>
            <w:szCs w:val="24"/>
            <w:u w:val="single"/>
            <w:lang w:eastAsia="pt-PT" w:bidi="pt-PT"/>
          </w:rPr>
          <w:t>https://www.youtube.com/live/HZZqaNC2NqE?si=62eueXCbIJ-tAr4Z</w:t>
        </w:r>
      </w:hyperlink>
      <w:r w:rsidRPr="00534692">
        <w:rPr>
          <w:bCs/>
          <w:sz w:val="24"/>
          <w:szCs w:val="24"/>
          <w:lang w:eastAsia="pt-PT" w:bidi="pt-PT"/>
        </w:rPr>
        <w:t xml:space="preserve">, 35:15 – 35:23) </w:t>
      </w:r>
    </w:p>
    <w:bookmarkEnd w:id="4"/>
    <w:p w14:paraId="712411EB" w14:textId="77777777" w:rsidR="003720A8" w:rsidRPr="00534692" w:rsidRDefault="003720A8" w:rsidP="00534692">
      <w:pPr>
        <w:widowControl w:val="0"/>
        <w:pBdr>
          <w:top w:val="nil"/>
          <w:left w:val="nil"/>
          <w:bottom w:val="nil"/>
          <w:right w:val="nil"/>
          <w:between w:val="nil"/>
        </w:pBdr>
        <w:spacing w:line="276" w:lineRule="auto"/>
        <w:ind w:right="119"/>
        <w:jc w:val="both"/>
        <w:rPr>
          <w:bCs/>
          <w:sz w:val="26"/>
          <w:szCs w:val="26"/>
          <w:lang w:eastAsia="pt-PT" w:bidi="pt-PT"/>
        </w:rPr>
      </w:pPr>
    </w:p>
    <w:p w14:paraId="0FD045DB" w14:textId="6A9AA113" w:rsidR="003720A8" w:rsidRPr="00534692" w:rsidRDefault="003720A8" w:rsidP="00534692">
      <w:pPr>
        <w:widowControl w:val="0"/>
        <w:pBdr>
          <w:top w:val="nil"/>
          <w:left w:val="nil"/>
          <w:bottom w:val="nil"/>
          <w:right w:val="nil"/>
          <w:between w:val="nil"/>
        </w:pBdr>
        <w:spacing w:line="276" w:lineRule="auto"/>
        <w:ind w:left="102" w:right="119" w:firstLine="606"/>
        <w:jc w:val="both"/>
        <w:rPr>
          <w:bCs/>
          <w:sz w:val="26"/>
          <w:szCs w:val="26"/>
          <w:lang w:eastAsia="pt-PT" w:bidi="pt-PT"/>
        </w:rPr>
      </w:pPr>
      <w:r w:rsidRPr="00534692">
        <w:rPr>
          <w:bCs/>
          <w:sz w:val="26"/>
          <w:szCs w:val="26"/>
          <w:lang w:eastAsia="pt-PT" w:bidi="pt-PT"/>
        </w:rPr>
        <w:t>Ou seja, não há como afirmar que o professor, durante o Intervalo d</w:t>
      </w:r>
      <w:r w:rsidR="00D4249F" w:rsidRPr="00534692">
        <w:rPr>
          <w:bCs/>
          <w:sz w:val="26"/>
          <w:szCs w:val="26"/>
          <w:lang w:eastAsia="pt-PT" w:bidi="pt-PT"/>
        </w:rPr>
        <w:t>o Recreio</w:t>
      </w:r>
      <w:r w:rsidRPr="00534692">
        <w:rPr>
          <w:bCs/>
          <w:sz w:val="26"/>
          <w:szCs w:val="26"/>
          <w:lang w:eastAsia="pt-PT" w:bidi="pt-PT"/>
        </w:rPr>
        <w:t xml:space="preserve">, não se encontra à disposição do empregador. </w:t>
      </w:r>
      <w:r w:rsidRPr="00534692">
        <w:rPr>
          <w:b/>
          <w:sz w:val="26"/>
          <w:szCs w:val="26"/>
          <w:lang w:eastAsia="pt-PT" w:bidi="pt-PT"/>
        </w:rPr>
        <w:t xml:space="preserve">O Intervalo </w:t>
      </w:r>
      <w:r w:rsidR="00D4249F" w:rsidRPr="00534692">
        <w:rPr>
          <w:b/>
          <w:sz w:val="26"/>
          <w:szCs w:val="26"/>
          <w:lang w:eastAsia="pt-PT" w:bidi="pt-PT"/>
        </w:rPr>
        <w:t>Recreio</w:t>
      </w:r>
      <w:r w:rsidRPr="00534692">
        <w:rPr>
          <w:b/>
          <w:sz w:val="26"/>
          <w:szCs w:val="26"/>
          <w:lang w:eastAsia="pt-PT" w:bidi="pt-PT"/>
        </w:rPr>
        <w:t xml:space="preserve"> é do aluno e não do professor</w:t>
      </w:r>
      <w:r w:rsidRPr="00534692">
        <w:rPr>
          <w:bCs/>
          <w:sz w:val="26"/>
          <w:szCs w:val="26"/>
          <w:lang w:eastAsia="pt-PT" w:bidi="pt-PT"/>
        </w:rPr>
        <w:t xml:space="preserve">, fazendo parte do processo de ensino-aprendizagem. O professor é literalmente obrigado (expressa ou tacitamente) a aguardar o fim do Intervalo de </w:t>
      </w:r>
      <w:r w:rsidR="00D4249F" w:rsidRPr="00534692">
        <w:rPr>
          <w:bCs/>
          <w:sz w:val="26"/>
          <w:szCs w:val="26"/>
          <w:lang w:eastAsia="pt-PT" w:bidi="pt-PT"/>
        </w:rPr>
        <w:t>Recreio</w:t>
      </w:r>
      <w:r w:rsidRPr="00534692">
        <w:rPr>
          <w:bCs/>
          <w:sz w:val="26"/>
          <w:szCs w:val="26"/>
          <w:lang w:eastAsia="pt-PT" w:bidi="pt-PT"/>
        </w:rPr>
        <w:t xml:space="preserve"> do aluno para retornar em seguida sua atividade de regência de classe, razão pela qual tal exíguo tempo é legalmente considerado como de serviço efetivo, com base no artigo 4º, </w:t>
      </w:r>
      <w:r w:rsidRPr="00534692">
        <w:rPr>
          <w:bCs/>
          <w:i/>
          <w:iCs/>
          <w:sz w:val="26"/>
          <w:szCs w:val="26"/>
          <w:lang w:eastAsia="pt-PT" w:bidi="pt-PT"/>
        </w:rPr>
        <w:t>caput</w:t>
      </w:r>
      <w:r w:rsidRPr="00534692">
        <w:rPr>
          <w:bCs/>
          <w:sz w:val="26"/>
          <w:szCs w:val="26"/>
          <w:lang w:eastAsia="pt-PT" w:bidi="pt-PT"/>
        </w:rPr>
        <w:t>, da CLT.</w:t>
      </w:r>
    </w:p>
    <w:p w14:paraId="4414A22C" w14:textId="77777777" w:rsidR="003720A8" w:rsidRPr="00534692" w:rsidRDefault="003720A8" w:rsidP="00534692">
      <w:pPr>
        <w:widowControl w:val="0"/>
        <w:pBdr>
          <w:top w:val="nil"/>
          <w:left w:val="nil"/>
          <w:bottom w:val="nil"/>
          <w:right w:val="nil"/>
          <w:between w:val="nil"/>
        </w:pBdr>
        <w:spacing w:line="276" w:lineRule="auto"/>
        <w:ind w:left="102" w:right="119" w:firstLine="1415"/>
        <w:jc w:val="both"/>
        <w:rPr>
          <w:bCs/>
          <w:sz w:val="26"/>
          <w:szCs w:val="26"/>
          <w:lang w:eastAsia="pt-PT" w:bidi="pt-PT"/>
        </w:rPr>
      </w:pPr>
    </w:p>
    <w:p w14:paraId="669E53FD" w14:textId="77777777" w:rsidR="003720A8" w:rsidRPr="00534692" w:rsidRDefault="003720A8" w:rsidP="00534692">
      <w:pPr>
        <w:widowControl w:val="0"/>
        <w:pBdr>
          <w:top w:val="nil"/>
          <w:left w:val="nil"/>
          <w:bottom w:val="nil"/>
          <w:right w:val="nil"/>
          <w:between w:val="nil"/>
        </w:pBdr>
        <w:spacing w:line="276" w:lineRule="auto"/>
        <w:ind w:left="102" w:right="119" w:firstLine="606"/>
        <w:jc w:val="both"/>
        <w:rPr>
          <w:bCs/>
          <w:sz w:val="26"/>
          <w:szCs w:val="26"/>
          <w:lang w:eastAsia="pt-PT" w:bidi="pt-PT"/>
        </w:rPr>
      </w:pPr>
      <w:r w:rsidRPr="00534692">
        <w:rPr>
          <w:bCs/>
          <w:sz w:val="26"/>
          <w:szCs w:val="26"/>
          <w:lang w:eastAsia="pt-PT" w:bidi="pt-PT"/>
        </w:rPr>
        <w:lastRenderedPageBreak/>
        <w:t>O Voto Condutor da ADPF 1.058, proferido pelo Exmo. Min. Flávio Dino resume bem:</w:t>
      </w:r>
    </w:p>
    <w:p w14:paraId="6309013A" w14:textId="77777777" w:rsidR="003720A8" w:rsidRPr="00534692" w:rsidRDefault="003720A8" w:rsidP="00534692">
      <w:pPr>
        <w:widowControl w:val="0"/>
        <w:pBdr>
          <w:top w:val="nil"/>
          <w:left w:val="nil"/>
          <w:bottom w:val="nil"/>
          <w:right w:val="nil"/>
          <w:between w:val="nil"/>
        </w:pBdr>
        <w:spacing w:line="276" w:lineRule="auto"/>
        <w:ind w:left="102" w:right="119" w:firstLine="1415"/>
        <w:jc w:val="both"/>
        <w:rPr>
          <w:bCs/>
          <w:sz w:val="26"/>
          <w:szCs w:val="26"/>
          <w:lang w:eastAsia="pt-PT" w:bidi="pt-PT"/>
        </w:rPr>
      </w:pPr>
    </w:p>
    <w:p w14:paraId="6B80F29F" w14:textId="77777777" w:rsidR="003720A8" w:rsidRPr="00534692" w:rsidRDefault="003720A8" w:rsidP="00534692">
      <w:pPr>
        <w:widowControl w:val="0"/>
        <w:pBdr>
          <w:top w:val="nil"/>
          <w:left w:val="nil"/>
          <w:bottom w:val="nil"/>
          <w:right w:val="nil"/>
          <w:between w:val="nil"/>
        </w:pBdr>
        <w:spacing w:line="276" w:lineRule="auto"/>
        <w:ind w:left="2124" w:right="119"/>
        <w:jc w:val="both"/>
        <w:rPr>
          <w:bCs/>
          <w:sz w:val="24"/>
          <w:szCs w:val="24"/>
          <w:lang w:eastAsia="pt-PT" w:bidi="pt-PT"/>
        </w:rPr>
      </w:pPr>
      <w:r w:rsidRPr="00534692">
        <w:rPr>
          <w:bCs/>
          <w:sz w:val="24"/>
          <w:szCs w:val="24"/>
          <w:lang w:eastAsia="pt-PT" w:bidi="pt-PT"/>
        </w:rPr>
        <w:t xml:space="preserve">“É a regra padrão para o computo da jornada no Brasil: achando-se o empregado no centro de trabalho, à disposição do empregador, estará cumprindo sua jornada para todos os efeitos, </w:t>
      </w:r>
      <w:r w:rsidRPr="00534692">
        <w:rPr>
          <w:b/>
          <w:sz w:val="24"/>
          <w:szCs w:val="24"/>
          <w:lang w:eastAsia="pt-PT" w:bidi="pt-PT"/>
        </w:rPr>
        <w:t>independentemente de estar efetivamente prestando serviços ou não</w:t>
      </w:r>
      <w:r w:rsidRPr="00534692">
        <w:rPr>
          <w:bCs/>
          <w:sz w:val="24"/>
          <w:szCs w:val="24"/>
          <w:lang w:eastAsia="pt-PT" w:bidi="pt-PT"/>
        </w:rPr>
        <w:t>.  [...]</w:t>
      </w:r>
    </w:p>
    <w:p w14:paraId="4CE8B4D3" w14:textId="77777777" w:rsidR="003720A8" w:rsidRPr="00534692" w:rsidRDefault="003720A8" w:rsidP="00534692">
      <w:pPr>
        <w:widowControl w:val="0"/>
        <w:pBdr>
          <w:top w:val="nil"/>
          <w:left w:val="nil"/>
          <w:bottom w:val="nil"/>
          <w:right w:val="nil"/>
          <w:between w:val="nil"/>
        </w:pBdr>
        <w:spacing w:line="276" w:lineRule="auto"/>
        <w:ind w:left="2124" w:right="119"/>
        <w:jc w:val="both"/>
        <w:rPr>
          <w:bCs/>
          <w:sz w:val="24"/>
          <w:szCs w:val="24"/>
          <w:lang w:eastAsia="pt-PT" w:bidi="pt-PT"/>
        </w:rPr>
      </w:pPr>
      <w:r w:rsidRPr="00534692">
        <w:rPr>
          <w:bCs/>
          <w:sz w:val="24"/>
          <w:szCs w:val="24"/>
          <w:lang w:eastAsia="pt-PT" w:bidi="pt-PT"/>
        </w:rPr>
        <w:t xml:space="preserve">Trata-se de ficção jurídica, </w:t>
      </w:r>
      <w:r w:rsidRPr="00534692">
        <w:rPr>
          <w:b/>
          <w:sz w:val="24"/>
          <w:szCs w:val="24"/>
          <w:lang w:eastAsia="pt-PT" w:bidi="pt-PT"/>
        </w:rPr>
        <w:t>criada por lei</w:t>
      </w:r>
      <w:r w:rsidRPr="00534692">
        <w:rPr>
          <w:bCs/>
          <w:sz w:val="24"/>
          <w:szCs w:val="24"/>
          <w:lang w:eastAsia="pt-PT" w:bidi="pt-PT"/>
        </w:rPr>
        <w:t xml:space="preserve"> — </w:t>
      </w:r>
      <w:r w:rsidRPr="00534692">
        <w:rPr>
          <w:b/>
          <w:sz w:val="24"/>
          <w:szCs w:val="24"/>
          <w:lang w:eastAsia="pt-PT" w:bidi="pt-PT"/>
        </w:rPr>
        <w:t>e não pela jurisprudência</w:t>
      </w:r>
      <w:r w:rsidRPr="00534692">
        <w:rPr>
          <w:bCs/>
          <w:sz w:val="24"/>
          <w:szCs w:val="24"/>
          <w:lang w:eastAsia="pt-PT" w:bidi="pt-PT"/>
        </w:rPr>
        <w:t xml:space="preserve"> —, segundo a qual a </w:t>
      </w:r>
      <w:r w:rsidRPr="00534692">
        <w:rPr>
          <w:bCs/>
          <w:i/>
          <w:iCs/>
          <w:sz w:val="24"/>
          <w:szCs w:val="24"/>
          <w:lang w:eastAsia="pt-PT" w:bidi="pt-PT"/>
        </w:rPr>
        <w:t>disponibilidade de tempo</w:t>
      </w:r>
      <w:r w:rsidRPr="00534692">
        <w:rPr>
          <w:bCs/>
          <w:sz w:val="24"/>
          <w:szCs w:val="24"/>
          <w:lang w:eastAsia="pt-PT" w:bidi="pt-PT"/>
        </w:rPr>
        <w:t xml:space="preserve"> do trabalhador </w:t>
      </w:r>
      <w:r w:rsidRPr="00534692">
        <w:rPr>
          <w:b/>
          <w:sz w:val="24"/>
          <w:szCs w:val="24"/>
          <w:lang w:eastAsia="pt-PT" w:bidi="pt-PT"/>
        </w:rPr>
        <w:t>equipara-se</w:t>
      </w:r>
      <w:r w:rsidRPr="00534692">
        <w:rPr>
          <w:bCs/>
          <w:sz w:val="24"/>
          <w:szCs w:val="24"/>
          <w:lang w:eastAsia="pt-PT" w:bidi="pt-PT"/>
        </w:rPr>
        <w:t xml:space="preserve">, juridicamente, ao </w:t>
      </w:r>
      <w:r w:rsidRPr="00534692">
        <w:rPr>
          <w:bCs/>
          <w:i/>
          <w:iCs/>
          <w:sz w:val="24"/>
          <w:szCs w:val="24"/>
          <w:lang w:eastAsia="pt-PT" w:bidi="pt-PT"/>
        </w:rPr>
        <w:t>tempo efetivamente trabalhado</w:t>
      </w:r>
      <w:r w:rsidRPr="00534692">
        <w:rPr>
          <w:bCs/>
          <w:sz w:val="24"/>
          <w:szCs w:val="24"/>
          <w:lang w:eastAsia="pt-PT" w:bidi="pt-PT"/>
        </w:rPr>
        <w:t xml:space="preserve">.” </w:t>
      </w:r>
      <w:r w:rsidRPr="00534692">
        <w:rPr>
          <w:bCs/>
          <w:sz w:val="16"/>
          <w:szCs w:val="16"/>
          <w:lang w:eastAsia="pt-PT" w:bidi="pt-PT"/>
        </w:rPr>
        <w:t>(grifos constam no original)</w:t>
      </w:r>
    </w:p>
    <w:p w14:paraId="166DCE42" w14:textId="77777777" w:rsidR="003720A8" w:rsidRPr="00534692" w:rsidRDefault="003720A8" w:rsidP="00534692">
      <w:pPr>
        <w:widowControl w:val="0"/>
        <w:pBdr>
          <w:top w:val="nil"/>
          <w:left w:val="nil"/>
          <w:bottom w:val="nil"/>
          <w:right w:val="nil"/>
          <w:between w:val="nil"/>
        </w:pBdr>
        <w:spacing w:line="276" w:lineRule="auto"/>
        <w:ind w:left="102" w:right="119" w:firstLine="1415"/>
        <w:jc w:val="both"/>
        <w:rPr>
          <w:bCs/>
          <w:sz w:val="26"/>
          <w:szCs w:val="26"/>
          <w:lang w:eastAsia="pt-PT" w:bidi="pt-PT"/>
        </w:rPr>
      </w:pPr>
    </w:p>
    <w:p w14:paraId="0D8E7805" w14:textId="611857F4" w:rsidR="003720A8" w:rsidRPr="00534692" w:rsidRDefault="003720A8" w:rsidP="00534692">
      <w:pPr>
        <w:widowControl w:val="0"/>
        <w:pBdr>
          <w:top w:val="nil"/>
          <w:left w:val="nil"/>
          <w:bottom w:val="nil"/>
          <w:right w:val="nil"/>
          <w:between w:val="nil"/>
        </w:pBdr>
        <w:spacing w:line="276" w:lineRule="auto"/>
        <w:ind w:left="102" w:right="119" w:firstLine="606"/>
        <w:jc w:val="both"/>
        <w:rPr>
          <w:bCs/>
          <w:sz w:val="26"/>
          <w:szCs w:val="26"/>
          <w:lang w:eastAsia="pt-PT" w:bidi="pt-PT"/>
        </w:rPr>
      </w:pPr>
      <w:r w:rsidRPr="00534692">
        <w:rPr>
          <w:bCs/>
          <w:sz w:val="26"/>
          <w:szCs w:val="26"/>
          <w:lang w:eastAsia="pt-PT" w:bidi="pt-PT"/>
        </w:rPr>
        <w:t>O professor, como trabalhador horista, é remunerado apenas pelo período de regência de classe conforme sua grade horária. Contudo, há de se observar que todo o tempo em que o professor está à disposição do empregador é, por força de lei, remunerado, tendo em vista que o professor se encontra subordinado a uma grade horária. O professor, enquanto horista, está sujeito à grade horária estabelecida pela instituição anualmente, ou ao menos semestralmente, ou seja, uma vez que a grade horária é montada, o professor se encontra em uma posição de subordinação ao horário de suas aulas e ao Intervalo d</w:t>
      </w:r>
      <w:r w:rsidR="00D4249F" w:rsidRPr="00534692">
        <w:rPr>
          <w:bCs/>
          <w:sz w:val="26"/>
          <w:szCs w:val="26"/>
          <w:lang w:eastAsia="pt-PT" w:bidi="pt-PT"/>
        </w:rPr>
        <w:t>o Recreio</w:t>
      </w:r>
      <w:r w:rsidRPr="00534692">
        <w:rPr>
          <w:bCs/>
          <w:sz w:val="26"/>
          <w:szCs w:val="26"/>
          <w:lang w:eastAsia="pt-PT" w:bidi="pt-PT"/>
        </w:rPr>
        <w:t>.</w:t>
      </w:r>
    </w:p>
    <w:p w14:paraId="2D9F1A94" w14:textId="77777777" w:rsidR="003720A8" w:rsidRPr="00534692" w:rsidRDefault="003720A8" w:rsidP="00534692">
      <w:pPr>
        <w:widowControl w:val="0"/>
        <w:pBdr>
          <w:top w:val="nil"/>
          <w:left w:val="nil"/>
          <w:bottom w:val="nil"/>
          <w:right w:val="nil"/>
          <w:between w:val="nil"/>
        </w:pBdr>
        <w:spacing w:line="276" w:lineRule="auto"/>
        <w:ind w:left="102" w:right="119" w:firstLine="1415"/>
        <w:jc w:val="both"/>
        <w:rPr>
          <w:bCs/>
          <w:sz w:val="26"/>
          <w:szCs w:val="26"/>
          <w:lang w:eastAsia="pt-PT" w:bidi="pt-PT"/>
        </w:rPr>
      </w:pPr>
    </w:p>
    <w:p w14:paraId="4BCB7389" w14:textId="77777777" w:rsidR="003720A8" w:rsidRPr="00534692" w:rsidRDefault="003720A8" w:rsidP="00534692">
      <w:pPr>
        <w:widowControl w:val="0"/>
        <w:pBdr>
          <w:top w:val="nil"/>
          <w:left w:val="nil"/>
          <w:bottom w:val="nil"/>
          <w:right w:val="nil"/>
          <w:between w:val="nil"/>
        </w:pBdr>
        <w:spacing w:line="276" w:lineRule="auto"/>
        <w:ind w:left="102" w:right="119" w:firstLine="606"/>
        <w:jc w:val="both"/>
        <w:rPr>
          <w:bCs/>
          <w:sz w:val="26"/>
          <w:szCs w:val="26"/>
          <w:lang w:eastAsia="pt-PT" w:bidi="pt-PT"/>
        </w:rPr>
      </w:pPr>
      <w:r w:rsidRPr="00534692">
        <w:rPr>
          <w:bCs/>
          <w:sz w:val="26"/>
          <w:szCs w:val="26"/>
          <w:lang w:eastAsia="pt-PT" w:bidi="pt-PT"/>
        </w:rPr>
        <w:t xml:space="preserve">Em suma, o professor está aguardando, e, com base no artigo 4º, </w:t>
      </w:r>
      <w:r w:rsidRPr="00534692">
        <w:rPr>
          <w:bCs/>
          <w:i/>
          <w:iCs/>
          <w:sz w:val="26"/>
          <w:szCs w:val="26"/>
          <w:lang w:eastAsia="pt-PT" w:bidi="pt-PT"/>
        </w:rPr>
        <w:t>caput</w:t>
      </w:r>
      <w:r w:rsidRPr="00534692">
        <w:rPr>
          <w:bCs/>
          <w:sz w:val="26"/>
          <w:szCs w:val="26"/>
          <w:lang w:eastAsia="pt-PT" w:bidi="pt-PT"/>
        </w:rPr>
        <w:t>, da CLT, a conduta de aguardar também é considerada tempo a disposição, não apenas a execução direta de ordens. Embora também possa se afirmar que o ato de aguardar a próxima aula, para um trabalhador horista, também se trate de uma execução de ordem, seja expressa ou tácita.</w:t>
      </w:r>
    </w:p>
    <w:p w14:paraId="571C2B74" w14:textId="77777777" w:rsidR="003720A8" w:rsidRPr="00534692" w:rsidRDefault="003720A8" w:rsidP="00534692">
      <w:pPr>
        <w:widowControl w:val="0"/>
        <w:pBdr>
          <w:top w:val="nil"/>
          <w:left w:val="nil"/>
          <w:bottom w:val="nil"/>
          <w:right w:val="nil"/>
          <w:between w:val="nil"/>
        </w:pBdr>
        <w:spacing w:line="276" w:lineRule="auto"/>
        <w:ind w:left="102" w:right="119" w:firstLine="1415"/>
        <w:jc w:val="both"/>
        <w:rPr>
          <w:bCs/>
          <w:sz w:val="26"/>
          <w:szCs w:val="26"/>
          <w:lang w:eastAsia="pt-PT" w:bidi="pt-PT"/>
        </w:rPr>
      </w:pPr>
    </w:p>
    <w:p w14:paraId="627D5554" w14:textId="77777777" w:rsidR="003720A8" w:rsidRPr="00534692" w:rsidRDefault="003720A8" w:rsidP="00534692">
      <w:pPr>
        <w:widowControl w:val="0"/>
        <w:pBdr>
          <w:top w:val="nil"/>
          <w:left w:val="nil"/>
          <w:bottom w:val="nil"/>
          <w:right w:val="nil"/>
          <w:between w:val="nil"/>
        </w:pBdr>
        <w:spacing w:line="276" w:lineRule="auto"/>
        <w:ind w:right="119"/>
        <w:contextualSpacing/>
        <w:jc w:val="both"/>
        <w:rPr>
          <w:b/>
          <w:sz w:val="26"/>
          <w:szCs w:val="26"/>
          <w:lang w:eastAsia="pt-PT" w:bidi="pt-PT"/>
        </w:rPr>
      </w:pPr>
    </w:p>
    <w:p w14:paraId="7DA74701" w14:textId="5CFFF596" w:rsidR="00F64AEF" w:rsidRPr="00534692" w:rsidRDefault="00F64AEF" w:rsidP="00534692">
      <w:pPr>
        <w:widowControl w:val="0"/>
        <w:pBdr>
          <w:top w:val="nil"/>
          <w:left w:val="nil"/>
          <w:bottom w:val="nil"/>
          <w:right w:val="nil"/>
          <w:between w:val="nil"/>
        </w:pBdr>
        <w:spacing w:line="276" w:lineRule="auto"/>
        <w:ind w:right="119"/>
        <w:contextualSpacing/>
        <w:jc w:val="both"/>
        <w:rPr>
          <w:b/>
          <w:sz w:val="28"/>
          <w:szCs w:val="28"/>
          <w:lang w:eastAsia="pt-PT" w:bidi="pt-PT"/>
        </w:rPr>
      </w:pPr>
      <w:r w:rsidRPr="00534692">
        <w:rPr>
          <w:b/>
          <w:sz w:val="28"/>
          <w:szCs w:val="28"/>
          <w:lang w:eastAsia="pt-PT" w:bidi="pt-PT"/>
        </w:rPr>
        <w:t>DAS ATIVIDADES EXCLUSIVAMENTE PARTICULARES DE CUNHO ESTRITAMENTE PESSOAL.</w:t>
      </w:r>
    </w:p>
    <w:p w14:paraId="03B97AC3" w14:textId="2DFF90FE" w:rsidR="00F64AEF" w:rsidRPr="00534692" w:rsidRDefault="00F64AEF" w:rsidP="00534692">
      <w:pPr>
        <w:widowControl w:val="0"/>
        <w:pBdr>
          <w:top w:val="nil"/>
          <w:left w:val="nil"/>
          <w:bottom w:val="nil"/>
          <w:right w:val="nil"/>
          <w:between w:val="nil"/>
        </w:pBdr>
        <w:spacing w:line="276" w:lineRule="auto"/>
        <w:ind w:right="114"/>
        <w:contextualSpacing/>
        <w:rPr>
          <w:b/>
          <w:bCs/>
          <w:color w:val="000000"/>
          <w:sz w:val="26"/>
          <w:szCs w:val="26"/>
          <w:lang w:val="pt-PT"/>
        </w:rPr>
      </w:pPr>
    </w:p>
    <w:p w14:paraId="406A36D1" w14:textId="77777777" w:rsidR="00F64AEF" w:rsidRPr="00534692" w:rsidRDefault="00F64AEF" w:rsidP="00534692">
      <w:pPr>
        <w:widowControl w:val="0"/>
        <w:pBdr>
          <w:top w:val="nil"/>
          <w:left w:val="nil"/>
          <w:bottom w:val="nil"/>
          <w:right w:val="nil"/>
          <w:between w:val="nil"/>
        </w:pBdr>
        <w:spacing w:line="276" w:lineRule="auto"/>
        <w:ind w:right="114"/>
        <w:contextualSpacing/>
        <w:rPr>
          <w:b/>
          <w:bCs/>
          <w:color w:val="000000"/>
          <w:sz w:val="26"/>
          <w:szCs w:val="26"/>
          <w:lang w:val="pt-PT"/>
        </w:rPr>
      </w:pPr>
    </w:p>
    <w:p w14:paraId="4687F8E2" w14:textId="318AD14D" w:rsidR="00EE44D0" w:rsidRPr="00534692" w:rsidRDefault="003307DA" w:rsidP="00534692">
      <w:pPr>
        <w:pBdr>
          <w:top w:val="nil"/>
          <w:left w:val="nil"/>
          <w:bottom w:val="nil"/>
          <w:right w:val="nil"/>
          <w:between w:val="nil"/>
          <w:bar w:val="nil"/>
        </w:pBdr>
        <w:spacing w:line="276" w:lineRule="auto"/>
        <w:ind w:firstLine="708"/>
        <w:jc w:val="both"/>
        <w:rPr>
          <w:rFonts w:eastAsia="Arial Unicode MS"/>
          <w:color w:val="000000"/>
          <w:sz w:val="26"/>
          <w:szCs w:val="26"/>
          <w:bdr w:val="nil"/>
          <w:lang w:val="pt-PT"/>
          <w14:textOutline w14:w="0" w14:cap="flat" w14:cmpd="sng" w14:algn="ctr">
            <w14:noFill/>
            <w14:prstDash w14:val="solid"/>
            <w14:bevel/>
          </w14:textOutline>
        </w:rPr>
      </w:pPr>
      <w:r>
        <w:rPr>
          <w:rFonts w:eastAsia="Arial Unicode MS"/>
          <w:color w:val="000000"/>
          <w:sz w:val="26"/>
          <w:szCs w:val="26"/>
          <w:bdr w:val="nil"/>
          <w:lang w:val="pt-PT"/>
          <w14:textOutline w14:w="0" w14:cap="flat" w14:cmpd="sng" w14:algn="ctr">
            <w14:noFill/>
            <w14:prstDash w14:val="solid"/>
            <w14:bevel/>
          </w14:textOutline>
        </w:rPr>
        <w:t>T</w:t>
      </w:r>
      <w:r w:rsidR="00F64AEF" w:rsidRPr="00534692">
        <w:rPr>
          <w:rFonts w:eastAsia="Arial Unicode MS"/>
          <w:color w:val="000000"/>
          <w:sz w:val="26"/>
          <w:szCs w:val="26"/>
          <w:bdr w:val="nil"/>
          <w:lang w:val="pt-PT"/>
          <w14:textOutline w14:w="0" w14:cap="flat" w14:cmpd="sng" w14:algn="ctr">
            <w14:noFill/>
            <w14:prstDash w14:val="solid"/>
            <w14:bevel/>
          </w14:textOutline>
        </w:rPr>
        <w:t xml:space="preserve">orna-se imperioso voltar a atenção para </w:t>
      </w:r>
      <w:r w:rsidR="00F64AEF" w:rsidRPr="00534692">
        <w:rPr>
          <w:bCs/>
          <w:sz w:val="26"/>
          <w:szCs w:val="26"/>
          <w:lang w:eastAsia="pt-PT" w:bidi="pt-PT"/>
        </w:rPr>
        <w:t xml:space="preserve">o </w:t>
      </w:r>
      <w:r w:rsidR="002D66A1">
        <w:rPr>
          <w:bCs/>
          <w:sz w:val="26"/>
          <w:szCs w:val="26"/>
          <w:lang w:eastAsia="pt-PT" w:bidi="pt-PT"/>
        </w:rPr>
        <w:t>significado</w:t>
      </w:r>
      <w:r w:rsidR="00F64AEF" w:rsidRPr="00534692">
        <w:rPr>
          <w:bCs/>
          <w:sz w:val="26"/>
          <w:szCs w:val="26"/>
          <w:lang w:eastAsia="pt-PT" w:bidi="pt-PT"/>
        </w:rPr>
        <w:t xml:space="preserve"> de “atividades exclusivamente particulares” ou “</w:t>
      </w:r>
      <w:r w:rsidR="002D66A1">
        <w:rPr>
          <w:bCs/>
          <w:sz w:val="26"/>
          <w:szCs w:val="26"/>
          <w:lang w:eastAsia="pt-PT" w:bidi="pt-PT"/>
        </w:rPr>
        <w:t xml:space="preserve">atividade </w:t>
      </w:r>
      <w:r w:rsidR="00F64AEF" w:rsidRPr="00534692">
        <w:rPr>
          <w:bCs/>
          <w:sz w:val="26"/>
          <w:szCs w:val="26"/>
          <w:lang w:eastAsia="pt-PT" w:bidi="pt-PT"/>
        </w:rPr>
        <w:t>estritamente pessoa</w:t>
      </w:r>
      <w:r w:rsidR="002D66A1">
        <w:rPr>
          <w:bCs/>
          <w:sz w:val="26"/>
          <w:szCs w:val="26"/>
          <w:lang w:eastAsia="pt-PT" w:bidi="pt-PT"/>
        </w:rPr>
        <w:t>l</w:t>
      </w:r>
      <w:r w:rsidR="00F64AEF" w:rsidRPr="00534692">
        <w:rPr>
          <w:bCs/>
          <w:sz w:val="26"/>
          <w:szCs w:val="26"/>
          <w:lang w:eastAsia="pt-PT" w:bidi="pt-PT"/>
        </w:rPr>
        <w:t>”.</w:t>
      </w:r>
    </w:p>
    <w:p w14:paraId="5F904230" w14:textId="3C480760" w:rsidR="00F64AEF" w:rsidRPr="00534692" w:rsidRDefault="00F64AEF" w:rsidP="00534692">
      <w:pPr>
        <w:pBdr>
          <w:top w:val="nil"/>
          <w:left w:val="nil"/>
          <w:bottom w:val="nil"/>
          <w:right w:val="nil"/>
          <w:between w:val="nil"/>
          <w:bar w:val="nil"/>
        </w:pBdr>
        <w:spacing w:line="276" w:lineRule="auto"/>
        <w:jc w:val="both"/>
        <w:rPr>
          <w:rFonts w:eastAsia="Arial Unicode MS"/>
          <w:color w:val="000000"/>
          <w:sz w:val="26"/>
          <w:szCs w:val="26"/>
          <w:bdr w:val="nil"/>
          <w:lang w:val="pt-PT"/>
          <w14:textOutline w14:w="0" w14:cap="flat" w14:cmpd="sng" w14:algn="ctr">
            <w14:noFill/>
            <w14:prstDash w14:val="solid"/>
            <w14:bevel/>
          </w14:textOutline>
        </w:rPr>
      </w:pPr>
    </w:p>
    <w:p w14:paraId="430D36A1" w14:textId="5CFD0D81" w:rsidR="00F64AEF" w:rsidRPr="00534692" w:rsidRDefault="00F64AEF" w:rsidP="00534692">
      <w:pPr>
        <w:widowControl w:val="0"/>
        <w:pBdr>
          <w:top w:val="nil"/>
          <w:left w:val="nil"/>
          <w:bottom w:val="nil"/>
          <w:right w:val="nil"/>
          <w:between w:val="nil"/>
        </w:pBdr>
        <w:spacing w:line="276" w:lineRule="auto"/>
        <w:ind w:left="102" w:right="119" w:firstLine="606"/>
        <w:jc w:val="both"/>
        <w:rPr>
          <w:bCs/>
          <w:sz w:val="26"/>
          <w:szCs w:val="26"/>
          <w:lang w:eastAsia="pt-PT" w:bidi="pt-PT"/>
        </w:rPr>
      </w:pPr>
      <w:r w:rsidRPr="00534692">
        <w:rPr>
          <w:bCs/>
          <w:sz w:val="26"/>
          <w:szCs w:val="26"/>
          <w:lang w:eastAsia="pt-PT" w:bidi="pt-PT"/>
        </w:rPr>
        <w:t xml:space="preserve">A atividade estritamente pessoal do trabalhador, no contexto doutrinário e jurídico, refere-se a ações desvinculadas funcionalmente do ambiente laboral, </w:t>
      </w:r>
      <w:r w:rsidRPr="00534692">
        <w:rPr>
          <w:bCs/>
          <w:sz w:val="26"/>
          <w:szCs w:val="26"/>
          <w:lang w:eastAsia="pt-PT" w:bidi="pt-PT"/>
        </w:rPr>
        <w:lastRenderedPageBreak/>
        <w:t>abrangendo sua vida privada, intimidade e convicções. </w:t>
      </w:r>
    </w:p>
    <w:p w14:paraId="5ABD6EC6" w14:textId="77777777" w:rsidR="00F64AEF" w:rsidRPr="00534692" w:rsidRDefault="00F64AEF" w:rsidP="003307DA">
      <w:pPr>
        <w:widowControl w:val="0"/>
        <w:pBdr>
          <w:top w:val="nil"/>
          <w:left w:val="nil"/>
          <w:bottom w:val="nil"/>
          <w:right w:val="nil"/>
          <w:between w:val="nil"/>
        </w:pBdr>
        <w:spacing w:line="276" w:lineRule="auto"/>
        <w:ind w:right="119"/>
        <w:jc w:val="both"/>
        <w:rPr>
          <w:bCs/>
          <w:sz w:val="26"/>
          <w:szCs w:val="26"/>
          <w:lang w:val="pt-PT" w:eastAsia="pt-PT" w:bidi="pt-PT"/>
        </w:rPr>
      </w:pPr>
    </w:p>
    <w:p w14:paraId="304F8A02" w14:textId="3AFED64D" w:rsidR="00F64AEF" w:rsidRPr="00534692" w:rsidRDefault="00F64AEF" w:rsidP="00534692">
      <w:pPr>
        <w:widowControl w:val="0"/>
        <w:pBdr>
          <w:top w:val="nil"/>
          <w:left w:val="nil"/>
          <w:bottom w:val="nil"/>
          <w:right w:val="nil"/>
          <w:between w:val="nil"/>
        </w:pBdr>
        <w:spacing w:line="276" w:lineRule="auto"/>
        <w:ind w:left="102" w:right="119" w:firstLine="606"/>
        <w:jc w:val="both"/>
        <w:rPr>
          <w:bCs/>
          <w:sz w:val="26"/>
          <w:szCs w:val="26"/>
          <w:lang w:eastAsia="pt-PT" w:bidi="pt-PT"/>
        </w:rPr>
      </w:pPr>
      <w:r w:rsidRPr="00534692">
        <w:rPr>
          <w:bCs/>
          <w:sz w:val="26"/>
          <w:szCs w:val="26"/>
          <w:lang w:val="pt-PT" w:eastAsia="pt-PT" w:bidi="pt-PT"/>
        </w:rPr>
        <w:t>Mesmo não estando ministrando aulas, o professor ainda deve ser remunerado, uma vez que o processo ensino-aprendizagem continua no Intervalo de</w:t>
      </w:r>
      <w:r w:rsidR="00D4249F" w:rsidRPr="00534692">
        <w:rPr>
          <w:bCs/>
          <w:sz w:val="26"/>
          <w:szCs w:val="26"/>
          <w:lang w:val="pt-PT" w:eastAsia="pt-PT" w:bidi="pt-PT"/>
        </w:rPr>
        <w:t xml:space="preserve"> Recreio</w:t>
      </w:r>
      <w:r w:rsidRPr="00534692">
        <w:rPr>
          <w:bCs/>
          <w:sz w:val="26"/>
          <w:szCs w:val="26"/>
          <w:lang w:eastAsia="pt-PT" w:bidi="pt-PT"/>
        </w:rPr>
        <w:t xml:space="preserve"> e professor permanece inserido no espaço físico e simbólico da instituição, mantendo-se acessível, visível e funcionalmente integrado ao ambiente laboral. Trata-se, mais uma vez, da lógica de </w:t>
      </w:r>
      <w:r w:rsidRPr="00534692">
        <w:rPr>
          <w:b/>
          <w:sz w:val="26"/>
          <w:szCs w:val="26"/>
          <w:lang w:eastAsia="pt-PT" w:bidi="pt-PT"/>
        </w:rPr>
        <w:t>interação permanente</w:t>
      </w:r>
      <w:r w:rsidRPr="00534692">
        <w:rPr>
          <w:bCs/>
          <w:sz w:val="26"/>
          <w:szCs w:val="26"/>
          <w:lang w:eastAsia="pt-PT" w:bidi="pt-PT"/>
        </w:rPr>
        <w:t xml:space="preserve"> observada pelo E. STF.</w:t>
      </w:r>
    </w:p>
    <w:p w14:paraId="29FBED87" w14:textId="77777777" w:rsidR="00F64AEF" w:rsidRPr="00534692" w:rsidRDefault="00F64AEF" w:rsidP="00534692">
      <w:pPr>
        <w:widowControl w:val="0"/>
        <w:pBdr>
          <w:top w:val="nil"/>
          <w:left w:val="nil"/>
          <w:bottom w:val="nil"/>
          <w:right w:val="nil"/>
          <w:between w:val="nil"/>
        </w:pBdr>
        <w:spacing w:line="276" w:lineRule="auto"/>
        <w:ind w:left="102" w:right="119" w:firstLine="606"/>
        <w:jc w:val="both"/>
        <w:rPr>
          <w:bCs/>
          <w:sz w:val="26"/>
          <w:szCs w:val="26"/>
          <w:lang w:eastAsia="pt-PT" w:bidi="pt-PT"/>
        </w:rPr>
      </w:pPr>
    </w:p>
    <w:p w14:paraId="766E2DAA" w14:textId="32C9B0C1" w:rsidR="00F64AEF" w:rsidRPr="00534692" w:rsidRDefault="00F64AEF" w:rsidP="00534692">
      <w:pPr>
        <w:widowControl w:val="0"/>
        <w:pBdr>
          <w:top w:val="nil"/>
          <w:left w:val="nil"/>
          <w:bottom w:val="nil"/>
          <w:right w:val="nil"/>
          <w:between w:val="nil"/>
        </w:pBdr>
        <w:spacing w:line="276" w:lineRule="auto"/>
        <w:ind w:left="102" w:right="119" w:firstLine="606"/>
        <w:jc w:val="both"/>
        <w:rPr>
          <w:bCs/>
          <w:sz w:val="26"/>
          <w:szCs w:val="26"/>
          <w:lang w:eastAsia="pt-PT" w:bidi="pt-PT"/>
        </w:rPr>
      </w:pPr>
      <w:r w:rsidRPr="00534692">
        <w:rPr>
          <w:bCs/>
          <w:sz w:val="26"/>
          <w:szCs w:val="26"/>
          <w:lang w:eastAsia="pt-PT" w:bidi="pt-PT"/>
        </w:rPr>
        <w:t>Além da perspectiva histórica, é fundamental registar que a Lei nº 13.467/2017 acrescentou o parágrafo segundo ao artigo 4º da CLT, que, como visto, o STF utilizou como base para justificar a possibilidade de uma remota excepcionalidade à regra geral de que o Intervalo d</w:t>
      </w:r>
      <w:r w:rsidR="00D4249F" w:rsidRPr="00534692">
        <w:rPr>
          <w:bCs/>
          <w:sz w:val="26"/>
          <w:szCs w:val="26"/>
          <w:lang w:eastAsia="pt-PT" w:bidi="pt-PT"/>
        </w:rPr>
        <w:t>o Recreio</w:t>
      </w:r>
      <w:r w:rsidRPr="00534692">
        <w:rPr>
          <w:bCs/>
          <w:sz w:val="26"/>
          <w:szCs w:val="26"/>
          <w:lang w:eastAsia="pt-PT" w:bidi="pt-PT"/>
        </w:rPr>
        <w:t xml:space="preserve"> deva ser remunerado.</w:t>
      </w:r>
    </w:p>
    <w:p w14:paraId="7BDAC2C6" w14:textId="77777777" w:rsidR="00F64AEF" w:rsidRPr="00534692" w:rsidRDefault="00F64AEF" w:rsidP="00534692">
      <w:pPr>
        <w:widowControl w:val="0"/>
        <w:pBdr>
          <w:top w:val="nil"/>
          <w:left w:val="nil"/>
          <w:bottom w:val="nil"/>
          <w:right w:val="nil"/>
          <w:between w:val="nil"/>
        </w:pBdr>
        <w:spacing w:line="276" w:lineRule="auto"/>
        <w:ind w:left="102" w:right="119" w:firstLine="1415"/>
        <w:jc w:val="both"/>
        <w:rPr>
          <w:bCs/>
          <w:sz w:val="26"/>
          <w:szCs w:val="26"/>
          <w:lang w:eastAsia="pt-PT" w:bidi="pt-PT"/>
        </w:rPr>
      </w:pPr>
    </w:p>
    <w:p w14:paraId="4DF189E2" w14:textId="71F9D25B" w:rsidR="00F64AEF" w:rsidRPr="00534692" w:rsidRDefault="00F64AEF" w:rsidP="00534692">
      <w:pPr>
        <w:widowControl w:val="0"/>
        <w:pBdr>
          <w:top w:val="nil"/>
          <w:left w:val="nil"/>
          <w:bottom w:val="nil"/>
          <w:right w:val="nil"/>
          <w:between w:val="nil"/>
        </w:pBdr>
        <w:spacing w:line="276" w:lineRule="auto"/>
        <w:ind w:left="102" w:right="119" w:firstLine="606"/>
        <w:jc w:val="both"/>
        <w:rPr>
          <w:bCs/>
          <w:sz w:val="26"/>
          <w:szCs w:val="26"/>
          <w:lang w:val="pt-PT" w:eastAsia="pt-PT" w:bidi="pt-PT"/>
        </w:rPr>
      </w:pPr>
      <w:r w:rsidRPr="00534692">
        <w:rPr>
          <w:bCs/>
          <w:sz w:val="26"/>
          <w:szCs w:val="26"/>
          <w:lang w:eastAsia="pt-PT" w:bidi="pt-PT"/>
        </w:rPr>
        <w:t xml:space="preserve">Logo, não restam dúvidas quanto ao fato de que o professor apenas se desliga funcionalmente do trabalho quando cumpridos os requisitos do art. 4º, § 2º, da CLT, ou seja, quando o professor, POR LIVRE ESCOLHA, adentar ou permanecer no ambiente de trabalho </w:t>
      </w:r>
      <w:r w:rsidRPr="00534692">
        <w:rPr>
          <w:bCs/>
          <w:sz w:val="26"/>
          <w:szCs w:val="26"/>
          <w:lang w:val="pt-PT" w:eastAsia="pt-PT" w:bidi="pt-PT"/>
        </w:rPr>
        <w:t xml:space="preserve">para exercer atividades </w:t>
      </w:r>
      <w:r w:rsidRPr="00534692">
        <w:rPr>
          <w:bCs/>
          <w:sz w:val="26"/>
          <w:szCs w:val="26"/>
          <w:u w:val="single"/>
          <w:lang w:val="pt-PT" w:eastAsia="pt-PT" w:bidi="pt-PT"/>
        </w:rPr>
        <w:t>exclusivamente particulares</w:t>
      </w:r>
      <w:r w:rsidRPr="00534692">
        <w:rPr>
          <w:bCs/>
          <w:sz w:val="26"/>
          <w:szCs w:val="26"/>
          <w:lang w:val="pt-PT" w:eastAsia="pt-PT" w:bidi="pt-PT"/>
        </w:rPr>
        <w:t xml:space="preserve"> de cunho </w:t>
      </w:r>
      <w:r w:rsidRPr="00534692">
        <w:rPr>
          <w:bCs/>
          <w:sz w:val="26"/>
          <w:szCs w:val="26"/>
          <w:u w:val="single"/>
          <w:lang w:val="pt-PT" w:eastAsia="pt-PT" w:bidi="pt-PT"/>
        </w:rPr>
        <w:t>estritamente pessoal</w:t>
      </w:r>
      <w:r w:rsidRPr="00534692">
        <w:rPr>
          <w:bCs/>
          <w:sz w:val="26"/>
          <w:szCs w:val="26"/>
          <w:lang w:val="pt-PT" w:eastAsia="pt-PT" w:bidi="pt-PT"/>
        </w:rPr>
        <w:t>.</w:t>
      </w:r>
    </w:p>
    <w:p w14:paraId="464372D3" w14:textId="77777777" w:rsidR="00F64AEF" w:rsidRPr="00534692" w:rsidRDefault="00F64AEF" w:rsidP="00534692">
      <w:pPr>
        <w:widowControl w:val="0"/>
        <w:pBdr>
          <w:top w:val="nil"/>
          <w:left w:val="nil"/>
          <w:bottom w:val="nil"/>
          <w:right w:val="nil"/>
          <w:between w:val="nil"/>
        </w:pBdr>
        <w:spacing w:line="276" w:lineRule="auto"/>
        <w:ind w:left="102" w:right="119" w:firstLine="1415"/>
        <w:jc w:val="both"/>
        <w:rPr>
          <w:bCs/>
          <w:sz w:val="26"/>
          <w:szCs w:val="26"/>
          <w:lang w:eastAsia="pt-PT" w:bidi="pt-PT"/>
        </w:rPr>
      </w:pPr>
    </w:p>
    <w:p w14:paraId="2498ECAF" w14:textId="352478CF" w:rsidR="00F64AEF" w:rsidRPr="00534692" w:rsidRDefault="00F64AEF" w:rsidP="00534692">
      <w:pPr>
        <w:widowControl w:val="0"/>
        <w:pBdr>
          <w:top w:val="nil"/>
          <w:left w:val="nil"/>
          <w:bottom w:val="nil"/>
          <w:right w:val="nil"/>
          <w:between w:val="nil"/>
        </w:pBdr>
        <w:spacing w:line="276" w:lineRule="auto"/>
        <w:ind w:left="102" w:right="119" w:firstLine="606"/>
        <w:jc w:val="both"/>
        <w:rPr>
          <w:bCs/>
          <w:sz w:val="26"/>
          <w:szCs w:val="26"/>
          <w:lang w:eastAsia="pt-PT" w:bidi="pt-PT"/>
        </w:rPr>
      </w:pPr>
      <w:r w:rsidRPr="00534692">
        <w:rPr>
          <w:bCs/>
          <w:sz w:val="26"/>
          <w:szCs w:val="26"/>
          <w:lang w:eastAsia="pt-PT" w:bidi="pt-PT"/>
        </w:rPr>
        <w:t xml:space="preserve">Ademais, importante frisar novamente que o STF observou a realidade de interação permanente do professor dentro do ambiente escolar, deixando claro que eventuais atividades como ir ao banheiro, se alimentar, circular pelos corredores, ir à sala dos professores ou até mesmo sentar no banco do pátio da escola não afastam o professor dessa realidade. Vejamos outro trecho do Voto </w:t>
      </w:r>
      <w:r w:rsidR="0055741E">
        <w:rPr>
          <w:bCs/>
          <w:sz w:val="26"/>
          <w:szCs w:val="26"/>
          <w:lang w:eastAsia="pt-PT" w:bidi="pt-PT"/>
        </w:rPr>
        <w:t>c</w:t>
      </w:r>
      <w:r w:rsidRPr="00534692">
        <w:rPr>
          <w:bCs/>
          <w:sz w:val="26"/>
          <w:szCs w:val="26"/>
          <w:lang w:eastAsia="pt-PT" w:bidi="pt-PT"/>
        </w:rPr>
        <w:t>ondutor do Ministro Flávio Dino que elucida a questão:</w:t>
      </w:r>
    </w:p>
    <w:p w14:paraId="19BCBBDC" w14:textId="77777777" w:rsidR="00F64AEF" w:rsidRPr="00534692" w:rsidRDefault="00F64AEF" w:rsidP="00534692">
      <w:pPr>
        <w:widowControl w:val="0"/>
        <w:pBdr>
          <w:top w:val="nil"/>
          <w:left w:val="nil"/>
          <w:bottom w:val="nil"/>
          <w:right w:val="nil"/>
          <w:between w:val="nil"/>
        </w:pBdr>
        <w:spacing w:line="276" w:lineRule="auto"/>
        <w:ind w:left="102" w:right="119" w:firstLine="1415"/>
        <w:jc w:val="both"/>
        <w:rPr>
          <w:bCs/>
          <w:sz w:val="26"/>
          <w:szCs w:val="26"/>
          <w:lang w:eastAsia="pt-PT" w:bidi="pt-PT"/>
        </w:rPr>
      </w:pPr>
    </w:p>
    <w:p w14:paraId="787FA8EE" w14:textId="77777777" w:rsidR="00F64AEF" w:rsidRPr="00534692" w:rsidRDefault="00F64AEF" w:rsidP="00534692">
      <w:pPr>
        <w:widowControl w:val="0"/>
        <w:pBdr>
          <w:top w:val="nil"/>
          <w:left w:val="nil"/>
          <w:bottom w:val="nil"/>
          <w:right w:val="nil"/>
          <w:between w:val="nil"/>
        </w:pBdr>
        <w:spacing w:line="276" w:lineRule="auto"/>
        <w:ind w:left="2124" w:right="119"/>
        <w:jc w:val="both"/>
        <w:rPr>
          <w:bCs/>
          <w:sz w:val="24"/>
          <w:szCs w:val="24"/>
          <w:lang w:eastAsia="pt-PT" w:bidi="pt-PT"/>
        </w:rPr>
      </w:pPr>
      <w:r w:rsidRPr="00534692">
        <w:rPr>
          <w:bCs/>
          <w:sz w:val="24"/>
          <w:szCs w:val="24"/>
          <w:lang w:eastAsia="pt-PT" w:bidi="pt-PT"/>
        </w:rPr>
        <w:t xml:space="preserve">“De outro lado, </w:t>
      </w:r>
      <w:r w:rsidRPr="00534692">
        <w:rPr>
          <w:bCs/>
          <w:sz w:val="24"/>
          <w:szCs w:val="24"/>
          <w:u w:val="single"/>
          <w:lang w:eastAsia="pt-PT" w:bidi="pt-PT"/>
        </w:rPr>
        <w:t>a legislação trabalhista brasileira não confere ao recreio escolar o tratamento jurídico próprio dos intervalos intrajornada</w:t>
      </w:r>
      <w:r w:rsidRPr="00534692">
        <w:rPr>
          <w:bCs/>
          <w:sz w:val="24"/>
          <w:szCs w:val="24"/>
          <w:lang w:eastAsia="pt-PT" w:bidi="pt-PT"/>
        </w:rPr>
        <w:t xml:space="preserve"> (CLT, art. 71 e ss). </w:t>
      </w:r>
      <w:r w:rsidRPr="00534692">
        <w:rPr>
          <w:bCs/>
          <w:sz w:val="24"/>
          <w:szCs w:val="24"/>
          <w:shd w:val="clear" w:color="auto" w:fill="FFE599"/>
          <w:lang w:eastAsia="pt-PT" w:bidi="pt-PT"/>
        </w:rPr>
        <w:t xml:space="preserve">Nem todas as pausas no serviço, </w:t>
      </w:r>
      <w:r w:rsidRPr="00534692">
        <w:rPr>
          <w:b/>
          <w:sz w:val="24"/>
          <w:szCs w:val="24"/>
          <w:shd w:val="clear" w:color="auto" w:fill="FFE599"/>
          <w:lang w:eastAsia="pt-PT" w:bidi="pt-PT"/>
        </w:rPr>
        <w:t>ainda que destinadas ao descanso ou à alimentação</w:t>
      </w:r>
      <w:r w:rsidRPr="00534692">
        <w:rPr>
          <w:bCs/>
          <w:sz w:val="24"/>
          <w:szCs w:val="24"/>
          <w:shd w:val="clear" w:color="auto" w:fill="FFE599"/>
          <w:lang w:eastAsia="pt-PT" w:bidi="pt-PT"/>
        </w:rPr>
        <w:t>, possuem aptidão jurídica à produção do efeito principal dos intervalos legais, consistente em desprezar o tempo do intervalo na contagem da duração do trabalho</w:t>
      </w:r>
      <w:r w:rsidRPr="00534692">
        <w:rPr>
          <w:bCs/>
          <w:sz w:val="24"/>
          <w:szCs w:val="24"/>
          <w:lang w:eastAsia="pt-PT" w:bidi="pt-PT"/>
        </w:rPr>
        <w:t xml:space="preserve">.” </w:t>
      </w:r>
      <w:r w:rsidRPr="00534692">
        <w:rPr>
          <w:bCs/>
          <w:sz w:val="16"/>
          <w:szCs w:val="16"/>
          <w:lang w:eastAsia="pt-PT" w:bidi="pt-PT"/>
        </w:rPr>
        <w:t>(grifos originais e nossos)</w:t>
      </w:r>
    </w:p>
    <w:p w14:paraId="5480B3A3" w14:textId="77777777" w:rsidR="00F64AEF" w:rsidRPr="00534692" w:rsidRDefault="00F64AEF" w:rsidP="00534692">
      <w:pPr>
        <w:widowControl w:val="0"/>
        <w:pBdr>
          <w:top w:val="nil"/>
          <w:left w:val="nil"/>
          <w:bottom w:val="nil"/>
          <w:right w:val="nil"/>
          <w:between w:val="nil"/>
        </w:pBdr>
        <w:spacing w:line="276" w:lineRule="auto"/>
        <w:ind w:right="119"/>
        <w:jc w:val="both"/>
        <w:rPr>
          <w:sz w:val="26"/>
          <w:szCs w:val="26"/>
          <w:lang w:eastAsia="pt-PT" w:bidi="pt-PT"/>
        </w:rPr>
      </w:pPr>
    </w:p>
    <w:p w14:paraId="687853BF" w14:textId="34112FC2" w:rsidR="00F64AEF" w:rsidRPr="00534692" w:rsidRDefault="00F64AEF" w:rsidP="00534692">
      <w:pPr>
        <w:widowControl w:val="0"/>
        <w:pBdr>
          <w:top w:val="nil"/>
          <w:left w:val="nil"/>
          <w:bottom w:val="nil"/>
          <w:right w:val="nil"/>
          <w:between w:val="nil"/>
        </w:pBdr>
        <w:spacing w:line="276" w:lineRule="auto"/>
        <w:ind w:right="119"/>
        <w:jc w:val="both"/>
        <w:rPr>
          <w:bCs/>
          <w:sz w:val="26"/>
          <w:szCs w:val="26"/>
          <w:lang w:eastAsia="pt-PT" w:bidi="pt-PT"/>
        </w:rPr>
      </w:pPr>
      <w:r w:rsidRPr="00534692">
        <w:rPr>
          <w:sz w:val="26"/>
          <w:szCs w:val="26"/>
          <w:lang w:eastAsia="pt-PT" w:bidi="pt-PT"/>
        </w:rPr>
        <w:tab/>
        <w:t xml:space="preserve">O trecho acima transcrito evidencia precisamente a necessidade de diferenciação da mera pausa na ministração de aulas para o desligamento funcional. Logo, indubitável que a </w:t>
      </w:r>
      <w:r w:rsidRPr="00534692">
        <w:rPr>
          <w:bCs/>
          <w:sz w:val="26"/>
          <w:szCs w:val="26"/>
          <w:lang w:eastAsia="pt-PT" w:bidi="pt-PT"/>
        </w:rPr>
        <w:t xml:space="preserve">atividade exclusivamente particular de cunho estritamente </w:t>
      </w:r>
      <w:r w:rsidRPr="00534692">
        <w:rPr>
          <w:bCs/>
          <w:sz w:val="26"/>
          <w:szCs w:val="26"/>
          <w:lang w:eastAsia="pt-PT" w:bidi="pt-PT"/>
        </w:rPr>
        <w:lastRenderedPageBreak/>
        <w:t>pessoal é àquela onde o professor de fato se desliga funcionalmente do ambiente escolar e do processo ensino-aprendizagem.</w:t>
      </w:r>
    </w:p>
    <w:p w14:paraId="6B31B6ED" w14:textId="77777777" w:rsidR="00F64AEF" w:rsidRPr="00534692" w:rsidRDefault="00F64AEF" w:rsidP="00534692">
      <w:pPr>
        <w:widowControl w:val="0"/>
        <w:pBdr>
          <w:top w:val="nil"/>
          <w:left w:val="nil"/>
          <w:bottom w:val="nil"/>
          <w:right w:val="nil"/>
          <w:between w:val="nil"/>
        </w:pBdr>
        <w:spacing w:line="276" w:lineRule="auto"/>
        <w:ind w:right="119"/>
        <w:jc w:val="both"/>
        <w:rPr>
          <w:bCs/>
          <w:sz w:val="26"/>
          <w:szCs w:val="26"/>
          <w:lang w:eastAsia="pt-PT" w:bidi="pt-PT"/>
        </w:rPr>
      </w:pPr>
    </w:p>
    <w:p w14:paraId="6D439B8E" w14:textId="1261E731" w:rsidR="00F64AEF" w:rsidRPr="00534692" w:rsidRDefault="00F64AEF" w:rsidP="00534692">
      <w:pPr>
        <w:widowControl w:val="0"/>
        <w:pBdr>
          <w:top w:val="nil"/>
          <w:left w:val="nil"/>
          <w:bottom w:val="nil"/>
          <w:right w:val="nil"/>
          <w:between w:val="nil"/>
        </w:pBdr>
        <w:spacing w:line="276" w:lineRule="auto"/>
        <w:ind w:right="119"/>
        <w:jc w:val="both"/>
        <w:rPr>
          <w:bCs/>
          <w:sz w:val="26"/>
          <w:szCs w:val="26"/>
          <w:lang w:eastAsia="pt-PT" w:bidi="pt-PT"/>
        </w:rPr>
      </w:pPr>
      <w:r w:rsidRPr="00534692">
        <w:rPr>
          <w:bCs/>
          <w:sz w:val="26"/>
          <w:szCs w:val="26"/>
          <w:lang w:eastAsia="pt-PT" w:bidi="pt-PT"/>
        </w:rPr>
        <w:tab/>
        <w:t>Como já amplamente discorrido, o MEC, por meio do Conselho Nacional da Educação, atribui tarefa aos professores mesmo durante o intervalo de aulas ou recreio escolar. Além disso, o CDC, o ECA e os Códigos Civil e Penal, bem como a jurisprudência do E. STJ, são claros em prever possibilidade de responsabilização de professores por fatos ocorridos no ambiente escolar, em razão da assunção de responsabilidade que todo professor possui para com seus alunos menores de idade. Dessa forma, apenas atividades exclusivamente particulares e de cunho estritamente pessoal que retirem os professores dessa realidade podem ser invocadas para aplicação o § 2º do artigo 4º da CLT.</w:t>
      </w:r>
    </w:p>
    <w:p w14:paraId="55B3815C" w14:textId="77777777" w:rsidR="00F64AEF" w:rsidRPr="00534692" w:rsidRDefault="00F64AEF" w:rsidP="00534692">
      <w:pPr>
        <w:widowControl w:val="0"/>
        <w:pBdr>
          <w:top w:val="nil"/>
          <w:left w:val="nil"/>
          <w:bottom w:val="nil"/>
          <w:right w:val="nil"/>
          <w:between w:val="nil"/>
        </w:pBdr>
        <w:spacing w:line="276" w:lineRule="auto"/>
        <w:ind w:right="119"/>
        <w:jc w:val="both"/>
        <w:rPr>
          <w:bCs/>
          <w:sz w:val="26"/>
          <w:szCs w:val="26"/>
          <w:lang w:eastAsia="pt-PT" w:bidi="pt-PT"/>
        </w:rPr>
      </w:pPr>
    </w:p>
    <w:p w14:paraId="62767A1D" w14:textId="50EF01BD" w:rsidR="00F64AEF" w:rsidRPr="00534692" w:rsidRDefault="00F64AEF" w:rsidP="00534692">
      <w:pPr>
        <w:widowControl w:val="0"/>
        <w:pBdr>
          <w:top w:val="nil"/>
          <w:left w:val="nil"/>
          <w:bottom w:val="nil"/>
          <w:right w:val="nil"/>
          <w:between w:val="nil"/>
        </w:pBdr>
        <w:spacing w:line="276" w:lineRule="auto"/>
        <w:ind w:right="119"/>
        <w:jc w:val="both"/>
        <w:rPr>
          <w:bCs/>
          <w:sz w:val="26"/>
          <w:szCs w:val="26"/>
          <w:lang w:eastAsia="pt-PT" w:bidi="pt-PT"/>
        </w:rPr>
      </w:pPr>
      <w:r w:rsidRPr="00534692">
        <w:rPr>
          <w:bCs/>
          <w:sz w:val="26"/>
          <w:szCs w:val="26"/>
          <w:lang w:eastAsia="pt-PT" w:bidi="pt-PT"/>
        </w:rPr>
        <w:tab/>
        <w:t>Sabendo disso, em seu Voto Condutor, o Excelentíssimo Ministro Flávio Dino exemplificou hipóteses nas quais poderia eventualmente ser aplicado o § 2º do art. 4º da CLT. Veja-se:</w:t>
      </w:r>
    </w:p>
    <w:p w14:paraId="7637A69D" w14:textId="77777777" w:rsidR="00F64AEF" w:rsidRPr="00534692" w:rsidRDefault="00F64AEF" w:rsidP="00534692">
      <w:pPr>
        <w:widowControl w:val="0"/>
        <w:pBdr>
          <w:top w:val="nil"/>
          <w:left w:val="nil"/>
          <w:bottom w:val="nil"/>
          <w:right w:val="nil"/>
          <w:between w:val="nil"/>
        </w:pBdr>
        <w:spacing w:line="276" w:lineRule="auto"/>
        <w:ind w:right="119"/>
        <w:jc w:val="both"/>
        <w:rPr>
          <w:bCs/>
          <w:sz w:val="26"/>
          <w:szCs w:val="26"/>
          <w:lang w:eastAsia="pt-PT" w:bidi="pt-PT"/>
        </w:rPr>
      </w:pPr>
    </w:p>
    <w:p w14:paraId="4FFFCD72" w14:textId="77777777" w:rsidR="00F64AEF" w:rsidRPr="00534692" w:rsidRDefault="00F64AEF" w:rsidP="00534692">
      <w:pPr>
        <w:widowControl w:val="0"/>
        <w:pBdr>
          <w:top w:val="nil"/>
          <w:left w:val="nil"/>
          <w:bottom w:val="nil"/>
          <w:right w:val="nil"/>
          <w:between w:val="nil"/>
        </w:pBdr>
        <w:spacing w:line="276" w:lineRule="auto"/>
        <w:ind w:left="2127" w:right="119" w:firstLine="3"/>
        <w:jc w:val="both"/>
        <w:rPr>
          <w:bCs/>
          <w:sz w:val="24"/>
          <w:szCs w:val="24"/>
          <w:lang w:eastAsia="pt-PT" w:bidi="pt-PT"/>
        </w:rPr>
      </w:pPr>
      <w:r w:rsidRPr="00534692">
        <w:rPr>
          <w:bCs/>
          <w:sz w:val="24"/>
          <w:szCs w:val="24"/>
          <w:lang w:eastAsia="pt-PT" w:bidi="pt-PT"/>
        </w:rPr>
        <w:t xml:space="preserve">“E apenas finalizo dizendo que a razão pela qual a presunção ou a ficção legal não é absoluta é porque a lei prevê exceções. [...] Então é possível que lá no intervalo, de uma janela da grade, </w:t>
      </w:r>
      <w:r w:rsidRPr="00534692">
        <w:rPr>
          <w:b/>
          <w:color w:val="C00000"/>
          <w:sz w:val="24"/>
          <w:szCs w:val="24"/>
          <w:lang w:eastAsia="pt-PT" w:bidi="pt-PT"/>
        </w:rPr>
        <w:t>o professor vá lá, faça um curso de inglês</w:t>
      </w:r>
      <w:r w:rsidRPr="00534692">
        <w:rPr>
          <w:bCs/>
          <w:sz w:val="24"/>
          <w:szCs w:val="24"/>
          <w:lang w:eastAsia="pt-PT" w:bidi="pt-PT"/>
        </w:rPr>
        <w:t xml:space="preserve">, </w:t>
      </w:r>
      <w:r w:rsidRPr="00534692">
        <w:rPr>
          <w:bCs/>
          <w:sz w:val="24"/>
          <w:szCs w:val="24"/>
          <w:u w:val="single"/>
          <w:lang w:eastAsia="pt-PT" w:bidi="pt-PT"/>
        </w:rPr>
        <w:t>aí de fato se enquadra nas exceções</w:t>
      </w:r>
      <w:r w:rsidRPr="00534692">
        <w:rPr>
          <w:bCs/>
          <w:sz w:val="24"/>
          <w:szCs w:val="24"/>
          <w:lang w:eastAsia="pt-PT" w:bidi="pt-PT"/>
        </w:rPr>
        <w:t>, porque ele não está no centro de trabalho, ele não está à disposição do empregador. [...]</w:t>
      </w:r>
    </w:p>
    <w:p w14:paraId="2379645C" w14:textId="77777777" w:rsidR="00F64AEF" w:rsidRPr="00534692" w:rsidRDefault="00F64AEF" w:rsidP="00534692">
      <w:pPr>
        <w:widowControl w:val="0"/>
        <w:pBdr>
          <w:top w:val="nil"/>
          <w:left w:val="nil"/>
          <w:bottom w:val="nil"/>
          <w:right w:val="nil"/>
          <w:between w:val="nil"/>
        </w:pBdr>
        <w:spacing w:line="276" w:lineRule="auto"/>
        <w:ind w:left="2124" w:right="119" w:firstLine="3"/>
        <w:jc w:val="both"/>
        <w:rPr>
          <w:bCs/>
          <w:sz w:val="24"/>
          <w:szCs w:val="24"/>
          <w:lang w:eastAsia="pt-PT" w:bidi="pt-PT"/>
        </w:rPr>
      </w:pPr>
      <w:r w:rsidRPr="00534692">
        <w:rPr>
          <w:bCs/>
          <w:sz w:val="24"/>
          <w:szCs w:val="24"/>
          <w:lang w:eastAsia="pt-PT" w:bidi="pt-PT"/>
        </w:rPr>
        <w:t xml:space="preserve">Ou mesmo, nós sabemos, eu vi isso, ninguém me contou, e a lei prevê, irmãos de fé cristã, irmãs de fé cristã, que </w:t>
      </w:r>
      <w:r w:rsidRPr="00534692">
        <w:rPr>
          <w:b/>
          <w:color w:val="C00000"/>
          <w:sz w:val="24"/>
          <w:szCs w:val="24"/>
          <w:lang w:eastAsia="pt-PT" w:bidi="pt-PT"/>
        </w:rPr>
        <w:t>fazem eventos religiosos</w:t>
      </w:r>
      <w:r w:rsidRPr="00534692">
        <w:rPr>
          <w:bCs/>
          <w:sz w:val="24"/>
          <w:szCs w:val="24"/>
          <w:lang w:eastAsia="pt-PT" w:bidi="pt-PT"/>
        </w:rPr>
        <w:t>, aproveitam o intervalo e fazem, bom, não é uma atividade do empregador e é esse o sentido da lei.”</w:t>
      </w:r>
    </w:p>
    <w:p w14:paraId="030BDE04" w14:textId="77777777" w:rsidR="00F64AEF" w:rsidRPr="00534692" w:rsidRDefault="00F64AEF" w:rsidP="00534692">
      <w:pPr>
        <w:widowControl w:val="0"/>
        <w:pBdr>
          <w:top w:val="nil"/>
          <w:left w:val="nil"/>
          <w:bottom w:val="nil"/>
          <w:right w:val="nil"/>
          <w:between w:val="nil"/>
        </w:pBdr>
        <w:spacing w:line="276" w:lineRule="auto"/>
        <w:ind w:right="119"/>
        <w:jc w:val="both"/>
        <w:rPr>
          <w:bCs/>
          <w:sz w:val="16"/>
          <w:szCs w:val="16"/>
          <w:lang w:eastAsia="pt-PT" w:bidi="pt-PT"/>
        </w:rPr>
      </w:pPr>
    </w:p>
    <w:p w14:paraId="7950E297" w14:textId="77777777" w:rsidR="00F64AEF" w:rsidRPr="00534692" w:rsidRDefault="00F64AEF" w:rsidP="00534692">
      <w:pPr>
        <w:widowControl w:val="0"/>
        <w:pBdr>
          <w:top w:val="nil"/>
          <w:left w:val="nil"/>
          <w:bottom w:val="nil"/>
          <w:right w:val="nil"/>
          <w:between w:val="nil"/>
        </w:pBdr>
        <w:spacing w:line="276" w:lineRule="auto"/>
        <w:ind w:left="2124" w:right="119"/>
        <w:jc w:val="both"/>
        <w:rPr>
          <w:bCs/>
          <w:sz w:val="24"/>
          <w:szCs w:val="24"/>
          <w:lang w:eastAsia="pt-PT" w:bidi="pt-PT"/>
        </w:rPr>
      </w:pPr>
      <w:r w:rsidRPr="00534692">
        <w:rPr>
          <w:bCs/>
          <w:sz w:val="24"/>
          <w:szCs w:val="24"/>
          <w:lang w:eastAsia="pt-PT" w:bidi="pt-PT"/>
        </w:rPr>
        <w:t xml:space="preserve">(DINO, Flávio. </w:t>
      </w:r>
      <w:r w:rsidRPr="00534692">
        <w:rPr>
          <w:b/>
          <w:sz w:val="24"/>
          <w:szCs w:val="24"/>
          <w:lang w:eastAsia="pt-PT" w:bidi="pt-PT"/>
        </w:rPr>
        <w:t>Voto Oral no Plenário do STF em Julgamento da ADPF 1.058</w:t>
      </w:r>
      <w:r w:rsidRPr="00534692">
        <w:rPr>
          <w:bCs/>
          <w:sz w:val="24"/>
          <w:szCs w:val="24"/>
          <w:lang w:eastAsia="pt-PT" w:bidi="pt-PT"/>
        </w:rPr>
        <w:t xml:space="preserve">. Disponível em: </w:t>
      </w:r>
      <w:hyperlink r:id="rId19" w:history="1">
        <w:r w:rsidRPr="00534692">
          <w:rPr>
            <w:bCs/>
            <w:color w:val="0563C1"/>
            <w:sz w:val="24"/>
            <w:szCs w:val="24"/>
            <w:u w:val="single"/>
            <w:lang w:eastAsia="pt-PT" w:bidi="pt-PT"/>
          </w:rPr>
          <w:t>https://www.youtube.com/live/jNgTWxyaWn0?si=Xo9uu2heuaj826eA</w:t>
        </w:r>
      </w:hyperlink>
      <w:r w:rsidRPr="00534692">
        <w:rPr>
          <w:bCs/>
          <w:sz w:val="24"/>
          <w:szCs w:val="24"/>
          <w:lang w:eastAsia="pt-PT" w:bidi="pt-PT"/>
        </w:rPr>
        <w:t xml:space="preserve">, 51:11 – 52:29) </w:t>
      </w:r>
    </w:p>
    <w:p w14:paraId="2F11C254" w14:textId="77777777" w:rsidR="00F64AEF" w:rsidRPr="00534692" w:rsidRDefault="00F64AEF" w:rsidP="00534692">
      <w:pPr>
        <w:widowControl w:val="0"/>
        <w:pBdr>
          <w:top w:val="nil"/>
          <w:left w:val="nil"/>
          <w:bottom w:val="nil"/>
          <w:right w:val="nil"/>
          <w:between w:val="nil"/>
        </w:pBdr>
        <w:spacing w:line="276" w:lineRule="auto"/>
        <w:ind w:right="119"/>
        <w:jc w:val="both"/>
        <w:rPr>
          <w:bCs/>
          <w:sz w:val="26"/>
          <w:szCs w:val="26"/>
          <w:lang w:eastAsia="pt-PT" w:bidi="pt-PT"/>
        </w:rPr>
      </w:pPr>
      <w:r w:rsidRPr="00534692">
        <w:rPr>
          <w:bCs/>
          <w:sz w:val="26"/>
          <w:szCs w:val="26"/>
          <w:lang w:eastAsia="pt-PT" w:bidi="pt-PT"/>
        </w:rPr>
        <w:tab/>
      </w:r>
      <w:r w:rsidRPr="00534692">
        <w:rPr>
          <w:bCs/>
          <w:sz w:val="26"/>
          <w:szCs w:val="26"/>
          <w:lang w:eastAsia="pt-PT" w:bidi="pt-PT"/>
        </w:rPr>
        <w:tab/>
      </w:r>
    </w:p>
    <w:p w14:paraId="092EF638" w14:textId="06F8B93F" w:rsidR="00F64AEF" w:rsidRDefault="00F64AEF" w:rsidP="00534692">
      <w:pPr>
        <w:widowControl w:val="0"/>
        <w:pBdr>
          <w:top w:val="nil"/>
          <w:left w:val="nil"/>
          <w:bottom w:val="nil"/>
          <w:right w:val="nil"/>
          <w:between w:val="nil"/>
        </w:pBdr>
        <w:spacing w:line="276" w:lineRule="auto"/>
        <w:ind w:right="119"/>
        <w:jc w:val="both"/>
        <w:rPr>
          <w:b/>
          <w:sz w:val="26"/>
          <w:szCs w:val="26"/>
          <w:lang w:eastAsia="pt-PT" w:bidi="pt-PT"/>
        </w:rPr>
      </w:pPr>
      <w:r w:rsidRPr="00534692">
        <w:rPr>
          <w:bCs/>
          <w:sz w:val="26"/>
          <w:szCs w:val="26"/>
          <w:lang w:eastAsia="pt-PT" w:bidi="pt-PT"/>
        </w:rPr>
        <w:tab/>
      </w:r>
      <w:r w:rsidRPr="00534692">
        <w:rPr>
          <w:b/>
          <w:sz w:val="26"/>
          <w:szCs w:val="26"/>
          <w:lang w:eastAsia="pt-PT" w:bidi="pt-PT"/>
        </w:rPr>
        <w:t xml:space="preserve">Logo, podem ser caracterizadas práticas exclusivamente particulares e de cunho estritamente pessoal atividades tais como </w:t>
      </w:r>
      <w:r w:rsidR="002D66A1">
        <w:rPr>
          <w:b/>
          <w:sz w:val="26"/>
          <w:szCs w:val="26"/>
          <w:lang w:eastAsia="pt-PT" w:bidi="pt-PT"/>
        </w:rPr>
        <w:t xml:space="preserve">receber um notário </w:t>
      </w:r>
      <w:r w:rsidRPr="00534692">
        <w:rPr>
          <w:b/>
          <w:sz w:val="26"/>
          <w:szCs w:val="26"/>
          <w:lang w:eastAsia="pt-PT" w:bidi="pt-PT"/>
        </w:rPr>
        <w:t xml:space="preserve">para lavratura de instrumento </w:t>
      </w:r>
      <w:r w:rsidR="002D66A1">
        <w:rPr>
          <w:b/>
          <w:sz w:val="26"/>
          <w:szCs w:val="26"/>
          <w:lang w:eastAsia="pt-PT" w:bidi="pt-PT"/>
        </w:rPr>
        <w:t>particular</w:t>
      </w:r>
      <w:r w:rsidRPr="00534692">
        <w:rPr>
          <w:b/>
          <w:sz w:val="26"/>
          <w:szCs w:val="26"/>
          <w:lang w:eastAsia="pt-PT" w:bidi="pt-PT"/>
        </w:rPr>
        <w:t>; realizar negócios jurídicos, como a compra e venda de bens; receber ministro religioso para fins de confissão; ou, ainda, interromper-se para prestar esclarecimentos à autoridade policial acerca de questões de natureza p</w:t>
      </w:r>
      <w:r w:rsidR="002D66A1">
        <w:rPr>
          <w:b/>
          <w:sz w:val="26"/>
          <w:szCs w:val="26"/>
          <w:lang w:eastAsia="pt-PT" w:bidi="pt-PT"/>
        </w:rPr>
        <w:t>essoal</w:t>
      </w:r>
      <w:r w:rsidRPr="00534692">
        <w:rPr>
          <w:b/>
          <w:sz w:val="26"/>
          <w:szCs w:val="26"/>
          <w:lang w:eastAsia="pt-PT" w:bidi="pt-PT"/>
        </w:rPr>
        <w:t xml:space="preserve">. Ou seja, atividades que </w:t>
      </w:r>
      <w:r w:rsidRPr="00534692">
        <w:rPr>
          <w:b/>
          <w:sz w:val="26"/>
          <w:szCs w:val="26"/>
          <w:lang w:eastAsia="pt-PT" w:bidi="pt-PT"/>
        </w:rPr>
        <w:lastRenderedPageBreak/>
        <w:t xml:space="preserve">obrigatoriamente sejam estranhas a todas aquelas que são ordinariamente desempenhadas pelos professores durante o Intervalo de </w:t>
      </w:r>
      <w:r w:rsidR="00D4249F" w:rsidRPr="00534692">
        <w:rPr>
          <w:b/>
          <w:sz w:val="26"/>
          <w:szCs w:val="26"/>
          <w:lang w:eastAsia="pt-PT" w:bidi="pt-PT"/>
        </w:rPr>
        <w:t>Recreio</w:t>
      </w:r>
      <w:r w:rsidRPr="00534692">
        <w:rPr>
          <w:b/>
          <w:sz w:val="26"/>
          <w:szCs w:val="26"/>
          <w:lang w:eastAsia="pt-PT" w:bidi="pt-PT"/>
        </w:rPr>
        <w:t>, como o professor fazer um curso de inglês exemplificado pelo Min. Flávio Dino.</w:t>
      </w:r>
    </w:p>
    <w:p w14:paraId="50AA3611" w14:textId="77777777" w:rsidR="00A5353D" w:rsidRPr="00534692" w:rsidRDefault="00A5353D" w:rsidP="00534692">
      <w:pPr>
        <w:widowControl w:val="0"/>
        <w:pBdr>
          <w:top w:val="nil"/>
          <w:left w:val="nil"/>
          <w:bottom w:val="nil"/>
          <w:right w:val="nil"/>
          <w:between w:val="nil"/>
        </w:pBdr>
        <w:spacing w:line="276" w:lineRule="auto"/>
        <w:ind w:right="119"/>
        <w:jc w:val="both"/>
        <w:rPr>
          <w:b/>
          <w:sz w:val="26"/>
          <w:szCs w:val="26"/>
          <w:lang w:eastAsia="pt-PT" w:bidi="pt-PT"/>
        </w:rPr>
      </w:pPr>
    </w:p>
    <w:p w14:paraId="69A864E2" w14:textId="137BBBB5" w:rsidR="00F64AEF" w:rsidRPr="00534692" w:rsidRDefault="00F64AEF" w:rsidP="00534692">
      <w:pPr>
        <w:widowControl w:val="0"/>
        <w:pBdr>
          <w:top w:val="nil"/>
          <w:left w:val="nil"/>
          <w:bottom w:val="nil"/>
          <w:right w:val="nil"/>
          <w:between w:val="nil"/>
        </w:pBdr>
        <w:spacing w:line="276" w:lineRule="auto"/>
        <w:ind w:right="119"/>
        <w:jc w:val="both"/>
        <w:rPr>
          <w:bCs/>
          <w:sz w:val="26"/>
          <w:szCs w:val="26"/>
          <w:lang w:eastAsia="pt-PT" w:bidi="pt-PT"/>
        </w:rPr>
      </w:pPr>
      <w:r w:rsidRPr="00534692">
        <w:rPr>
          <w:bCs/>
          <w:sz w:val="26"/>
          <w:szCs w:val="26"/>
          <w:lang w:eastAsia="pt-PT" w:bidi="pt-PT"/>
        </w:rPr>
        <w:tab/>
        <w:t>Mais uma vez recorre-se às palavras proferidas pelo Ministro Flávio Dino no Plenário do STF para reforçar a realidade de interação permanente fixada pelo Excelso Pretório, que rechaça a ideia de que o professor que vai ao banheiro, corredores, cantina, sala dos professores ou até mesmo senta no banco do pátio se desliga funcionalmente do ambiente escolar e do processo ensino-aprendizagem. Vejamos:</w:t>
      </w:r>
    </w:p>
    <w:p w14:paraId="7C33282F" w14:textId="66E7CCBC" w:rsidR="00F64AEF" w:rsidRPr="00534692" w:rsidRDefault="00F64AEF" w:rsidP="00534692">
      <w:pPr>
        <w:widowControl w:val="0"/>
        <w:pBdr>
          <w:top w:val="nil"/>
          <w:left w:val="nil"/>
          <w:bottom w:val="nil"/>
          <w:right w:val="nil"/>
          <w:between w:val="nil"/>
        </w:pBdr>
        <w:spacing w:line="276" w:lineRule="auto"/>
        <w:ind w:right="119"/>
        <w:jc w:val="both"/>
        <w:rPr>
          <w:bCs/>
          <w:sz w:val="26"/>
          <w:szCs w:val="26"/>
          <w:lang w:eastAsia="pt-PT" w:bidi="pt-PT"/>
        </w:rPr>
      </w:pPr>
    </w:p>
    <w:p w14:paraId="51999D77" w14:textId="319138FD" w:rsidR="00F64AEF" w:rsidRPr="00534692" w:rsidRDefault="000E23FD" w:rsidP="00534692">
      <w:pPr>
        <w:widowControl w:val="0"/>
        <w:pBdr>
          <w:top w:val="nil"/>
          <w:left w:val="nil"/>
          <w:bottom w:val="nil"/>
          <w:right w:val="nil"/>
          <w:between w:val="nil"/>
        </w:pBdr>
        <w:spacing w:line="276" w:lineRule="auto"/>
        <w:ind w:left="2127" w:right="119"/>
        <w:jc w:val="both"/>
        <w:rPr>
          <w:bCs/>
          <w:sz w:val="24"/>
          <w:szCs w:val="24"/>
          <w:lang w:eastAsia="pt-PT" w:bidi="pt-PT"/>
        </w:rPr>
      </w:pPr>
      <w:r w:rsidRPr="00534692">
        <w:rPr>
          <w:bCs/>
          <w:noProof/>
          <w:sz w:val="26"/>
          <w:szCs w:val="26"/>
          <w:lang w:eastAsia="pt-PT" w:bidi="pt-PT"/>
        </w:rPr>
        <mc:AlternateContent>
          <mc:Choice Requires="wps">
            <w:drawing>
              <wp:anchor distT="0" distB="0" distL="114300" distR="114300" simplePos="0" relativeHeight="251659264" behindDoc="1" locked="0" layoutInCell="1" allowOverlap="1" wp14:anchorId="4615D70C" wp14:editId="2B44153B">
                <wp:simplePos x="0" y="0"/>
                <wp:positionH relativeFrom="margin">
                  <wp:align>right</wp:align>
                </wp:positionH>
                <wp:positionV relativeFrom="paragraph">
                  <wp:posOffset>-17145</wp:posOffset>
                </wp:positionV>
                <wp:extent cx="4276725" cy="662305"/>
                <wp:effectExtent l="0" t="0" r="28575" b="23495"/>
                <wp:wrapNone/>
                <wp:docPr id="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6725" cy="662305"/>
                        </a:xfrm>
                        <a:prstGeom prst="roundRect">
                          <a:avLst>
                            <a:gd name="adj" fmla="val 16667"/>
                          </a:avLst>
                        </a:prstGeom>
                        <a:solidFill>
                          <a:srgbClr val="FFC000">
                            <a:lumMod val="40000"/>
                            <a:lumOff val="60000"/>
                          </a:srgbClr>
                        </a:solidFill>
                        <a:ln w="9525">
                          <a:solidFill>
                            <a:srgbClr val="FFC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2B351F" id="AutoShape 10" o:spid="_x0000_s1026" style="position:absolute;margin-left:285.55pt;margin-top:-1.35pt;width:336.75pt;height:52.1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" fillcolor="#ffe699" strokecolor="#ffc000">
                <w10:wrap anchorx="margin"/>
              </v:roundrect>
            </w:pict>
          </mc:Fallback>
        </mc:AlternateContent>
      </w:r>
      <w:r w:rsidR="00F64AEF" w:rsidRPr="00534692">
        <w:rPr>
          <w:bCs/>
          <w:sz w:val="24"/>
          <w:szCs w:val="24"/>
          <w:lang w:eastAsia="pt-PT" w:bidi="pt-PT"/>
        </w:rPr>
        <w:t>“[...] Os professores estão lá e vem e voltam. E sinceramente, eu não consigo imaginar alguém que acha razoável descontar o tempo do professor que foi ao banheiro e foi tomar um café.”</w:t>
      </w:r>
    </w:p>
    <w:p w14:paraId="0D3ACAF4" w14:textId="77777777" w:rsidR="00F64AEF" w:rsidRPr="00534692" w:rsidRDefault="00F64AEF" w:rsidP="00534692">
      <w:pPr>
        <w:widowControl w:val="0"/>
        <w:pBdr>
          <w:top w:val="nil"/>
          <w:left w:val="nil"/>
          <w:bottom w:val="nil"/>
          <w:right w:val="nil"/>
          <w:between w:val="nil"/>
        </w:pBdr>
        <w:spacing w:line="276" w:lineRule="auto"/>
        <w:ind w:left="2127" w:right="119"/>
        <w:jc w:val="both"/>
        <w:rPr>
          <w:bCs/>
          <w:sz w:val="16"/>
          <w:szCs w:val="16"/>
          <w:lang w:eastAsia="pt-PT" w:bidi="pt-PT"/>
        </w:rPr>
      </w:pPr>
    </w:p>
    <w:p w14:paraId="2388BB9F" w14:textId="5C174CC1" w:rsidR="00F64AEF" w:rsidRPr="00534692" w:rsidRDefault="00F64AEF" w:rsidP="00534692">
      <w:pPr>
        <w:widowControl w:val="0"/>
        <w:pBdr>
          <w:top w:val="nil"/>
          <w:left w:val="nil"/>
          <w:bottom w:val="nil"/>
          <w:right w:val="nil"/>
          <w:between w:val="nil"/>
        </w:pBdr>
        <w:spacing w:line="276" w:lineRule="auto"/>
        <w:ind w:left="2124" w:right="119"/>
        <w:jc w:val="both"/>
        <w:rPr>
          <w:bCs/>
          <w:sz w:val="24"/>
          <w:szCs w:val="24"/>
          <w:lang w:eastAsia="pt-PT" w:bidi="pt-PT"/>
        </w:rPr>
      </w:pPr>
      <w:r w:rsidRPr="00534692">
        <w:rPr>
          <w:bCs/>
          <w:sz w:val="24"/>
          <w:szCs w:val="24"/>
          <w:lang w:eastAsia="pt-PT" w:bidi="pt-PT"/>
        </w:rPr>
        <w:t xml:space="preserve">(DINO, Flávio. </w:t>
      </w:r>
      <w:r w:rsidRPr="00534692">
        <w:rPr>
          <w:b/>
          <w:sz w:val="24"/>
          <w:szCs w:val="24"/>
          <w:lang w:eastAsia="pt-PT" w:bidi="pt-PT"/>
        </w:rPr>
        <w:t>Voto Oral no Plenário do STF em Julgamento da ADPF 1.058</w:t>
      </w:r>
      <w:r w:rsidRPr="00534692">
        <w:rPr>
          <w:bCs/>
          <w:sz w:val="24"/>
          <w:szCs w:val="24"/>
          <w:lang w:eastAsia="pt-PT" w:bidi="pt-PT"/>
        </w:rPr>
        <w:t xml:space="preserve">. Disponível em: </w:t>
      </w:r>
      <w:hyperlink r:id="rId20" w:history="1">
        <w:r w:rsidRPr="00534692">
          <w:rPr>
            <w:bCs/>
            <w:color w:val="0563C1"/>
            <w:sz w:val="24"/>
            <w:szCs w:val="24"/>
            <w:u w:val="single"/>
            <w:lang w:eastAsia="pt-PT" w:bidi="pt-PT"/>
          </w:rPr>
          <w:t>https://www.youtube.com/live/jNgTWxyaWn0?si=Xo9uu2heuaj826eA</w:t>
        </w:r>
      </w:hyperlink>
      <w:r w:rsidRPr="00534692">
        <w:rPr>
          <w:bCs/>
          <w:sz w:val="24"/>
          <w:szCs w:val="24"/>
          <w:lang w:eastAsia="pt-PT" w:bidi="pt-PT"/>
        </w:rPr>
        <w:t xml:space="preserve">, 45:45 – 45:54) </w:t>
      </w:r>
    </w:p>
    <w:p w14:paraId="4F929974" w14:textId="5032AE53" w:rsidR="00F64AEF" w:rsidRDefault="00F64AEF" w:rsidP="00534692">
      <w:pPr>
        <w:widowControl w:val="0"/>
        <w:pBdr>
          <w:top w:val="nil"/>
          <w:left w:val="nil"/>
          <w:bottom w:val="nil"/>
          <w:right w:val="nil"/>
          <w:between w:val="nil"/>
        </w:pBdr>
        <w:spacing w:line="276" w:lineRule="auto"/>
        <w:ind w:right="119"/>
        <w:jc w:val="both"/>
        <w:rPr>
          <w:bCs/>
          <w:sz w:val="26"/>
          <w:szCs w:val="26"/>
        </w:rPr>
      </w:pPr>
    </w:p>
    <w:p w14:paraId="4356951F" w14:textId="77777777" w:rsidR="000E23FD" w:rsidRPr="00534692" w:rsidRDefault="000E23FD" w:rsidP="00534692">
      <w:pPr>
        <w:widowControl w:val="0"/>
        <w:pBdr>
          <w:top w:val="nil"/>
          <w:left w:val="nil"/>
          <w:bottom w:val="nil"/>
          <w:right w:val="nil"/>
          <w:between w:val="nil"/>
        </w:pBdr>
        <w:spacing w:line="276" w:lineRule="auto"/>
        <w:ind w:right="119"/>
        <w:jc w:val="both"/>
        <w:rPr>
          <w:bCs/>
          <w:sz w:val="26"/>
          <w:szCs w:val="26"/>
        </w:rPr>
      </w:pPr>
    </w:p>
    <w:p w14:paraId="324FC2D8" w14:textId="165EF98B" w:rsidR="00F64AEF" w:rsidRPr="000E23FD" w:rsidRDefault="000E23FD" w:rsidP="00534692">
      <w:pPr>
        <w:pBdr>
          <w:top w:val="nil"/>
          <w:left w:val="nil"/>
          <w:bottom w:val="nil"/>
          <w:right w:val="nil"/>
          <w:between w:val="nil"/>
          <w:bar w:val="nil"/>
        </w:pBdr>
        <w:spacing w:line="276" w:lineRule="auto"/>
        <w:jc w:val="both"/>
        <w:rPr>
          <w:rFonts w:eastAsia="Arial Unicode MS"/>
          <w:b/>
          <w:bCs/>
          <w:color w:val="000000"/>
          <w:sz w:val="28"/>
          <w:szCs w:val="28"/>
          <w:bdr w:val="nil"/>
          <w:lang w:val="pt-PT"/>
          <w14:textOutline w14:w="0" w14:cap="flat" w14:cmpd="sng" w14:algn="ctr">
            <w14:noFill/>
            <w14:prstDash w14:val="solid"/>
            <w14:bevel/>
          </w14:textOutline>
        </w:rPr>
      </w:pPr>
      <w:r w:rsidRPr="000E23FD">
        <w:rPr>
          <w:rFonts w:eastAsia="Arial Unicode MS"/>
          <w:b/>
          <w:bCs/>
          <w:color w:val="000000"/>
          <w:sz w:val="28"/>
          <w:szCs w:val="28"/>
          <w:bdr w:val="nil"/>
          <w:lang w:val="pt-PT"/>
          <w14:textOutline w14:w="0" w14:cap="flat" w14:cmpd="sng" w14:algn="ctr">
            <w14:noFill/>
            <w14:prstDash w14:val="solid"/>
            <w14:bevel/>
          </w14:textOutline>
        </w:rPr>
        <w:t>DA</w:t>
      </w:r>
      <w:r>
        <w:rPr>
          <w:rFonts w:eastAsia="Arial Unicode MS"/>
          <w:b/>
          <w:bCs/>
          <w:color w:val="000000"/>
          <w:sz w:val="28"/>
          <w:szCs w:val="28"/>
          <w:bdr w:val="nil"/>
          <w:lang w:val="pt-PT"/>
          <w14:textOutline w14:w="0" w14:cap="flat" w14:cmpd="sng" w14:algn="ctr">
            <w14:noFill/>
            <w14:prstDash w14:val="solid"/>
            <w14:bevel/>
          </w14:textOutline>
        </w:rPr>
        <w:t xml:space="preserve"> CORRETA APLICAÇÃO DA ADPF 1.058</w:t>
      </w:r>
      <w:r w:rsidRPr="000E23FD">
        <w:rPr>
          <w:rFonts w:eastAsia="Arial Unicode MS"/>
          <w:b/>
          <w:bCs/>
          <w:color w:val="000000"/>
          <w:sz w:val="28"/>
          <w:szCs w:val="28"/>
          <w:bdr w:val="nil"/>
          <w:lang w:val="pt-PT"/>
          <w14:textOutline w14:w="0" w14:cap="flat" w14:cmpd="sng" w14:algn="ctr">
            <w14:noFill/>
            <w14:prstDash w14:val="solid"/>
            <w14:bevel/>
          </w14:textOutline>
        </w:rPr>
        <w:t>.</w:t>
      </w:r>
    </w:p>
    <w:p w14:paraId="7F503678" w14:textId="4AD391E7" w:rsidR="000E23FD" w:rsidRDefault="000E23FD" w:rsidP="00534692">
      <w:pPr>
        <w:pBdr>
          <w:top w:val="nil"/>
          <w:left w:val="nil"/>
          <w:bottom w:val="nil"/>
          <w:right w:val="nil"/>
          <w:between w:val="nil"/>
          <w:bar w:val="nil"/>
        </w:pBdr>
        <w:spacing w:line="276" w:lineRule="auto"/>
        <w:jc w:val="both"/>
        <w:rPr>
          <w:rFonts w:eastAsia="Arial Unicode MS"/>
          <w:color w:val="000000"/>
          <w:sz w:val="26"/>
          <w:szCs w:val="26"/>
          <w:bdr w:val="nil"/>
          <w:lang w:val="pt-PT"/>
          <w14:textOutline w14:w="0" w14:cap="flat" w14:cmpd="sng" w14:algn="ctr">
            <w14:noFill/>
            <w14:prstDash w14:val="solid"/>
            <w14:bevel/>
          </w14:textOutline>
        </w:rPr>
      </w:pPr>
    </w:p>
    <w:p w14:paraId="03621D12" w14:textId="6601F887" w:rsidR="000E23FD" w:rsidRDefault="000E23FD" w:rsidP="00534692">
      <w:pPr>
        <w:pBdr>
          <w:top w:val="nil"/>
          <w:left w:val="nil"/>
          <w:bottom w:val="nil"/>
          <w:right w:val="nil"/>
          <w:between w:val="nil"/>
          <w:bar w:val="nil"/>
        </w:pBdr>
        <w:spacing w:line="276" w:lineRule="auto"/>
        <w:jc w:val="both"/>
        <w:rPr>
          <w:rFonts w:eastAsia="Arial Unicode MS"/>
          <w:color w:val="000000"/>
          <w:sz w:val="26"/>
          <w:szCs w:val="26"/>
          <w:bdr w:val="nil"/>
          <w:lang w:val="pt-PT"/>
          <w14:textOutline w14:w="0" w14:cap="flat" w14:cmpd="sng" w14:algn="ctr">
            <w14:noFill/>
            <w14:prstDash w14:val="solid"/>
            <w14:bevel/>
          </w14:textOutline>
        </w:rPr>
      </w:pPr>
    </w:p>
    <w:p w14:paraId="4D769EE1" w14:textId="00D82CFB" w:rsidR="000E23FD" w:rsidRDefault="000E23FD" w:rsidP="000E23FD">
      <w:pPr>
        <w:spacing w:line="276" w:lineRule="auto"/>
        <w:ind w:right="-79" w:firstLine="708"/>
        <w:jc w:val="both"/>
        <w:rPr>
          <w:bCs/>
          <w:sz w:val="26"/>
          <w:szCs w:val="26"/>
          <w:lang w:eastAsia="pt-PT" w:bidi="pt-PT"/>
        </w:rPr>
      </w:pPr>
      <w:r>
        <w:rPr>
          <w:sz w:val="26"/>
          <w:szCs w:val="26"/>
        </w:rPr>
        <w:t xml:space="preserve">Ainda, como </w:t>
      </w:r>
      <w:r w:rsidRPr="00351213">
        <w:rPr>
          <w:bCs/>
          <w:sz w:val="26"/>
          <w:szCs w:val="26"/>
          <w:lang w:eastAsia="pt-PT" w:bidi="pt-PT"/>
        </w:rPr>
        <w:t>se trata de presunção de que o professor se encontra à disposição da instituição de ensino, é a empresa que deve comprovar eventualmente, em determinado dia, em determinado intervalo ou período do intervalo, que o professor se desligou por vontade própria das atividades escolares inerentes ao magistério ou ao processo ensino</w:t>
      </w:r>
      <w:r>
        <w:rPr>
          <w:bCs/>
          <w:sz w:val="26"/>
          <w:szCs w:val="26"/>
          <w:lang w:eastAsia="pt-PT" w:bidi="pt-PT"/>
        </w:rPr>
        <w:t>-</w:t>
      </w:r>
      <w:r w:rsidRPr="00351213">
        <w:rPr>
          <w:bCs/>
          <w:sz w:val="26"/>
          <w:szCs w:val="26"/>
          <w:lang w:eastAsia="pt-PT" w:bidi="pt-PT"/>
        </w:rPr>
        <w:t>aprendizagem, ou mesmo de suas competências de guarda de menores.</w:t>
      </w:r>
    </w:p>
    <w:p w14:paraId="36C4DDF4" w14:textId="3983B07C" w:rsidR="000E23FD" w:rsidRDefault="000E23FD" w:rsidP="000E23FD">
      <w:pPr>
        <w:spacing w:line="276" w:lineRule="auto"/>
        <w:ind w:right="-79" w:firstLine="708"/>
        <w:jc w:val="both"/>
        <w:rPr>
          <w:bCs/>
          <w:sz w:val="26"/>
          <w:szCs w:val="26"/>
          <w:lang w:eastAsia="pt-PT" w:bidi="pt-PT"/>
        </w:rPr>
      </w:pPr>
    </w:p>
    <w:p w14:paraId="3DCEAC5B" w14:textId="5C55C90A" w:rsidR="000E23FD" w:rsidRDefault="000E23FD" w:rsidP="000E23FD">
      <w:pPr>
        <w:widowControl w:val="0"/>
        <w:pBdr>
          <w:top w:val="nil"/>
          <w:left w:val="nil"/>
          <w:bottom w:val="nil"/>
          <w:right w:val="nil"/>
          <w:between w:val="nil"/>
        </w:pBdr>
        <w:spacing w:line="276" w:lineRule="auto"/>
        <w:ind w:left="102" w:right="119" w:firstLine="606"/>
        <w:jc w:val="both"/>
        <w:rPr>
          <w:bCs/>
          <w:sz w:val="26"/>
          <w:szCs w:val="26"/>
        </w:rPr>
      </w:pPr>
      <w:r w:rsidRPr="00351213">
        <w:rPr>
          <w:bCs/>
          <w:sz w:val="26"/>
          <w:szCs w:val="26"/>
          <w:lang w:eastAsia="pt-PT" w:bidi="pt-PT"/>
        </w:rPr>
        <w:t xml:space="preserve">Ademais, importante salientar que a </w:t>
      </w:r>
      <w:r w:rsidRPr="00351213">
        <w:rPr>
          <w:bCs/>
          <w:sz w:val="26"/>
          <w:szCs w:val="26"/>
        </w:rPr>
        <w:t xml:space="preserve">prova apta a afastar a presunção de tempo à disposição é, por definição, necessariamente concreta e circunstancial. </w:t>
      </w:r>
      <w:r w:rsidRPr="005126AE">
        <w:rPr>
          <w:b/>
          <w:sz w:val="26"/>
          <w:szCs w:val="26"/>
          <w:shd w:val="clear" w:color="auto" w:fill="D5DCE4" w:themeFill="text2" w:themeFillTint="33"/>
        </w:rPr>
        <w:t xml:space="preserve">Não se trata de </w:t>
      </w:r>
      <w:r>
        <w:rPr>
          <w:b/>
          <w:sz w:val="26"/>
          <w:szCs w:val="26"/>
          <w:shd w:val="clear" w:color="auto" w:fill="D5DCE4" w:themeFill="text2" w:themeFillTint="33"/>
        </w:rPr>
        <w:t>alegar</w:t>
      </w:r>
      <w:r w:rsidRPr="005126AE">
        <w:rPr>
          <w:b/>
          <w:sz w:val="26"/>
          <w:szCs w:val="26"/>
          <w:shd w:val="clear" w:color="auto" w:fill="D5DCE4" w:themeFill="text2" w:themeFillTint="33"/>
        </w:rPr>
        <w:t xml:space="preserve"> que, em tese, professores poderiam se afastar, mas de comprovar que determinado professor, em determinado dia, durante determinado intervalo ou período do intervalo, efetivamente se desvinculou </w:t>
      </w:r>
      <w:r>
        <w:rPr>
          <w:b/>
          <w:sz w:val="26"/>
          <w:szCs w:val="26"/>
          <w:shd w:val="clear" w:color="auto" w:fill="D5DCE4" w:themeFill="text2" w:themeFillTint="33"/>
        </w:rPr>
        <w:t xml:space="preserve">funcionalmente </w:t>
      </w:r>
      <w:r w:rsidRPr="005126AE">
        <w:rPr>
          <w:b/>
          <w:sz w:val="26"/>
          <w:szCs w:val="26"/>
          <w:shd w:val="clear" w:color="auto" w:fill="D5DCE4" w:themeFill="text2" w:themeFillTint="33"/>
        </w:rPr>
        <w:t>da instituição</w:t>
      </w:r>
      <w:r>
        <w:rPr>
          <w:b/>
          <w:sz w:val="26"/>
          <w:szCs w:val="26"/>
        </w:rPr>
        <w:t xml:space="preserve"> e</w:t>
      </w:r>
      <w:r w:rsidRPr="005126AE">
        <w:rPr>
          <w:b/>
          <w:sz w:val="26"/>
          <w:szCs w:val="26"/>
        </w:rPr>
        <w:t xml:space="preserve"> permaneceu voluntariamente no ambiente escolar para exercer atividade estritamente pessoal, rompendo integralmente sua disponibilidade funcional</w:t>
      </w:r>
      <w:r w:rsidRPr="00351213">
        <w:rPr>
          <w:bCs/>
          <w:sz w:val="26"/>
          <w:szCs w:val="26"/>
        </w:rPr>
        <w:t xml:space="preserve">. </w:t>
      </w:r>
    </w:p>
    <w:p w14:paraId="3CB6FD9E" w14:textId="77777777" w:rsidR="000E23FD" w:rsidRPr="00351213" w:rsidRDefault="000E23FD" w:rsidP="000E23FD">
      <w:pPr>
        <w:widowControl w:val="0"/>
        <w:pBdr>
          <w:top w:val="nil"/>
          <w:left w:val="nil"/>
          <w:bottom w:val="nil"/>
          <w:right w:val="nil"/>
          <w:between w:val="nil"/>
        </w:pBdr>
        <w:spacing w:line="276" w:lineRule="auto"/>
        <w:ind w:left="102" w:right="119" w:firstLine="1415"/>
        <w:jc w:val="both"/>
        <w:rPr>
          <w:bCs/>
          <w:sz w:val="26"/>
          <w:szCs w:val="26"/>
        </w:rPr>
      </w:pPr>
    </w:p>
    <w:p w14:paraId="532C7914" w14:textId="19E10A8C" w:rsidR="000E23FD" w:rsidRPr="00351213" w:rsidRDefault="000E23FD" w:rsidP="000E23FD">
      <w:pPr>
        <w:widowControl w:val="0"/>
        <w:pBdr>
          <w:top w:val="nil"/>
          <w:left w:val="nil"/>
          <w:bottom w:val="nil"/>
          <w:right w:val="nil"/>
          <w:between w:val="nil"/>
        </w:pBdr>
        <w:spacing w:line="276" w:lineRule="auto"/>
        <w:ind w:left="102" w:right="119" w:firstLine="606"/>
        <w:jc w:val="both"/>
        <w:rPr>
          <w:bCs/>
          <w:sz w:val="26"/>
          <w:szCs w:val="26"/>
          <w:lang w:eastAsia="pt-PT" w:bidi="pt-PT"/>
        </w:rPr>
      </w:pPr>
      <w:r w:rsidRPr="00351213">
        <w:rPr>
          <w:bCs/>
          <w:sz w:val="26"/>
          <w:szCs w:val="26"/>
        </w:rPr>
        <w:t xml:space="preserve">Essa prova não admite abstrações, ou relatos genéricos. </w:t>
      </w:r>
      <w:r w:rsidRPr="005126AE">
        <w:rPr>
          <w:b/>
          <w:sz w:val="26"/>
          <w:szCs w:val="26"/>
          <w:shd w:val="clear" w:color="auto" w:fill="D5DCE4" w:themeFill="text2" w:themeFillTint="33"/>
        </w:rPr>
        <w:t>Exige demonstração factual específica</w:t>
      </w:r>
      <w:r w:rsidRPr="005126AE">
        <w:rPr>
          <w:bCs/>
          <w:sz w:val="26"/>
          <w:szCs w:val="26"/>
          <w:shd w:val="clear" w:color="auto" w:fill="D5DCE4" w:themeFill="text2" w:themeFillTint="33"/>
        </w:rPr>
        <w:t xml:space="preserve">, incompatível com ilações globais ou depoimentos testemunhais de caráter meramente genérico ou </w:t>
      </w:r>
      <w:r w:rsidRPr="00A35809">
        <w:rPr>
          <w:b/>
          <w:sz w:val="26"/>
          <w:szCs w:val="26"/>
          <w:u w:val="single"/>
          <w:shd w:val="clear" w:color="auto" w:fill="D5DCE4" w:themeFill="text2" w:themeFillTint="33"/>
        </w:rPr>
        <w:t>ilustrativo</w:t>
      </w:r>
      <w:r w:rsidRPr="005126AE">
        <w:rPr>
          <w:bCs/>
          <w:sz w:val="26"/>
          <w:szCs w:val="26"/>
          <w:shd w:val="clear" w:color="auto" w:fill="D5DCE4" w:themeFill="text2" w:themeFillTint="33"/>
        </w:rPr>
        <w:t>.</w:t>
      </w:r>
    </w:p>
    <w:p w14:paraId="6C2DD692" w14:textId="372A01A5" w:rsidR="000E23FD" w:rsidRPr="00351213" w:rsidRDefault="000E23FD" w:rsidP="000E23FD">
      <w:pPr>
        <w:widowControl w:val="0"/>
        <w:pBdr>
          <w:top w:val="nil"/>
          <w:left w:val="nil"/>
          <w:bottom w:val="nil"/>
          <w:right w:val="nil"/>
          <w:between w:val="nil"/>
        </w:pBdr>
        <w:spacing w:line="276" w:lineRule="auto"/>
        <w:ind w:left="102" w:right="119" w:firstLine="1415"/>
        <w:jc w:val="both"/>
        <w:rPr>
          <w:bCs/>
          <w:sz w:val="26"/>
          <w:szCs w:val="26"/>
          <w:lang w:eastAsia="pt-PT" w:bidi="pt-PT"/>
        </w:rPr>
      </w:pPr>
    </w:p>
    <w:p w14:paraId="48D0A95B" w14:textId="671545EE" w:rsidR="00EE44D0" w:rsidRDefault="0055741E" w:rsidP="00534692">
      <w:pPr>
        <w:pBdr>
          <w:top w:val="nil"/>
          <w:left w:val="nil"/>
          <w:bottom w:val="nil"/>
          <w:right w:val="nil"/>
          <w:between w:val="nil"/>
          <w:bar w:val="nil"/>
        </w:pBdr>
        <w:spacing w:line="276" w:lineRule="auto"/>
        <w:jc w:val="both"/>
        <w:rPr>
          <w:color w:val="000000"/>
          <w:sz w:val="26"/>
          <w:szCs w:val="26"/>
          <w:bdr w:val="nil"/>
          <w:lang w:val="pt-PT"/>
          <w14:textOutline w14:w="0" w14:cap="flat" w14:cmpd="sng" w14:algn="ctr">
            <w14:noFill/>
            <w14:prstDash w14:val="solid"/>
            <w14:bevel/>
          </w14:textOutline>
        </w:rPr>
      </w:pPr>
      <w:r>
        <w:rPr>
          <w:color w:val="000000"/>
          <w:sz w:val="26"/>
          <w:szCs w:val="26"/>
          <w:bdr w:val="nil"/>
          <w:lang w:val="pt-PT"/>
          <w14:textOutline w14:w="0" w14:cap="flat" w14:cmpd="sng" w14:algn="ctr">
            <w14:noFill/>
            <w14:prstDash w14:val="solid"/>
            <w14:bevel/>
          </w14:textOutline>
        </w:rPr>
        <w:tab/>
        <w:t>Portanto, como o próprio Ministro Flávio Dino exemplificou, não será remunerado o intervalo do recreio se o professor durante o mesmo fizer um curso de inglês. Outros exemplos poderiam ser levantados, como se o professor receber um tabelião para a assinatura de uma escritura pública durante o intervalo do recreio ou fizer uma reunião isolada com seus familiares ou participar de um círculo religioso para fazer orações, dentro do estabelecimento de ensino.</w:t>
      </w:r>
    </w:p>
    <w:p w14:paraId="65BF926E" w14:textId="77777777" w:rsidR="0055741E" w:rsidRDefault="0055741E" w:rsidP="00534692">
      <w:pPr>
        <w:pBdr>
          <w:top w:val="nil"/>
          <w:left w:val="nil"/>
          <w:bottom w:val="nil"/>
          <w:right w:val="nil"/>
          <w:between w:val="nil"/>
          <w:bar w:val="nil"/>
        </w:pBdr>
        <w:spacing w:line="276" w:lineRule="auto"/>
        <w:jc w:val="both"/>
        <w:rPr>
          <w:color w:val="000000"/>
          <w:sz w:val="26"/>
          <w:szCs w:val="26"/>
          <w:bdr w:val="nil"/>
          <w:lang w:val="pt-PT"/>
          <w14:textOutline w14:w="0" w14:cap="flat" w14:cmpd="sng" w14:algn="ctr">
            <w14:noFill/>
            <w14:prstDash w14:val="solid"/>
            <w14:bevel/>
          </w14:textOutline>
        </w:rPr>
      </w:pPr>
    </w:p>
    <w:p w14:paraId="11069D3E" w14:textId="7A84CED3" w:rsidR="0055741E" w:rsidRDefault="0055741E" w:rsidP="00534692">
      <w:pPr>
        <w:pBdr>
          <w:top w:val="nil"/>
          <w:left w:val="nil"/>
          <w:bottom w:val="nil"/>
          <w:right w:val="nil"/>
          <w:between w:val="nil"/>
          <w:bar w:val="nil"/>
        </w:pBdr>
        <w:spacing w:line="276" w:lineRule="auto"/>
        <w:jc w:val="both"/>
        <w:rPr>
          <w:color w:val="000000"/>
          <w:sz w:val="26"/>
          <w:szCs w:val="26"/>
          <w:bdr w:val="nil"/>
          <w:lang w:val="pt-PT"/>
          <w14:textOutline w14:w="0" w14:cap="flat" w14:cmpd="sng" w14:algn="ctr">
            <w14:noFill/>
            <w14:prstDash w14:val="solid"/>
            <w14:bevel/>
          </w14:textOutline>
        </w:rPr>
      </w:pPr>
      <w:r>
        <w:rPr>
          <w:color w:val="000000"/>
          <w:sz w:val="26"/>
          <w:szCs w:val="26"/>
          <w:bdr w:val="nil"/>
          <w:lang w:val="pt-PT"/>
          <w14:textOutline w14:w="0" w14:cap="flat" w14:cmpd="sng" w14:algn="ctr">
            <w14:noFill/>
            <w14:prstDash w14:val="solid"/>
            <w14:bevel/>
          </w14:textOutline>
        </w:rPr>
        <w:tab/>
        <w:t>Vale dizer, todas as atividades que são de desempenhadas normalmente durante o recreio, como ir ao banheiro, à cantina ou à sala dos professores ou até mesmo conferir se recebeu mensagens no telefone, nada disso desconecta o professor da sua relação funcional com o meio acadêmico durante o Recreio Escolar ou o Intervalo de Aula.</w:t>
      </w:r>
    </w:p>
    <w:p w14:paraId="08EDF5FF" w14:textId="77777777" w:rsidR="0055741E" w:rsidRDefault="0055741E" w:rsidP="00534692">
      <w:pPr>
        <w:pBdr>
          <w:top w:val="nil"/>
          <w:left w:val="nil"/>
          <w:bottom w:val="nil"/>
          <w:right w:val="nil"/>
          <w:between w:val="nil"/>
          <w:bar w:val="nil"/>
        </w:pBdr>
        <w:spacing w:line="276" w:lineRule="auto"/>
        <w:jc w:val="both"/>
        <w:rPr>
          <w:color w:val="000000"/>
          <w:sz w:val="26"/>
          <w:szCs w:val="26"/>
          <w:bdr w:val="nil"/>
          <w:lang w:val="pt-PT"/>
          <w14:textOutline w14:w="0" w14:cap="flat" w14:cmpd="sng" w14:algn="ctr">
            <w14:noFill/>
            <w14:prstDash w14:val="solid"/>
            <w14:bevel/>
          </w14:textOutline>
        </w:rPr>
      </w:pPr>
    </w:p>
    <w:p w14:paraId="09D408C0" w14:textId="1F07D2EA" w:rsidR="0055741E" w:rsidRDefault="0055741E" w:rsidP="00534692">
      <w:pPr>
        <w:pBdr>
          <w:top w:val="nil"/>
          <w:left w:val="nil"/>
          <w:bottom w:val="nil"/>
          <w:right w:val="nil"/>
          <w:between w:val="nil"/>
          <w:bar w:val="nil"/>
        </w:pBdr>
        <w:spacing w:line="276" w:lineRule="auto"/>
        <w:jc w:val="both"/>
        <w:rPr>
          <w:color w:val="000000"/>
          <w:sz w:val="26"/>
          <w:szCs w:val="26"/>
          <w:bdr w:val="nil"/>
          <w:lang w:val="pt-PT"/>
          <w14:textOutline w14:w="0" w14:cap="flat" w14:cmpd="sng" w14:algn="ctr">
            <w14:noFill/>
            <w14:prstDash w14:val="solid"/>
            <w14:bevel/>
          </w14:textOutline>
        </w:rPr>
      </w:pPr>
      <w:r>
        <w:rPr>
          <w:color w:val="000000"/>
          <w:sz w:val="26"/>
          <w:szCs w:val="26"/>
          <w:bdr w:val="nil"/>
          <w:lang w:val="pt-PT"/>
          <w14:textOutline w14:w="0" w14:cap="flat" w14:cmpd="sng" w14:algn="ctr">
            <w14:noFill/>
            <w14:prstDash w14:val="solid"/>
            <w14:bevel/>
          </w14:textOutline>
        </w:rPr>
        <w:tab/>
      </w:r>
      <w:r w:rsidR="00850B34">
        <w:rPr>
          <w:color w:val="000000"/>
          <w:sz w:val="26"/>
          <w:szCs w:val="26"/>
          <w:bdr w:val="nil"/>
          <w:lang w:val="pt-PT"/>
          <w14:textOutline w14:w="0" w14:cap="flat" w14:cmpd="sng" w14:algn="ctr">
            <w14:noFill/>
            <w14:prstDash w14:val="solid"/>
            <w14:bevel/>
          </w14:textOutline>
        </w:rPr>
        <w:t>Esses são fundamentos concretos que podem ser úteis e subsidiar a Diretoria do Sinproep no enfrentamento do debate com a categoria</w:t>
      </w:r>
      <w:r w:rsidR="000A1756">
        <w:rPr>
          <w:color w:val="000000"/>
          <w:sz w:val="26"/>
          <w:szCs w:val="26"/>
          <w:bdr w:val="nil"/>
          <w:lang w:val="pt-PT"/>
          <w14:textOutline w14:w="0" w14:cap="flat" w14:cmpd="sng" w14:algn="ctr">
            <w14:noFill/>
            <w14:prstDash w14:val="solid"/>
            <w14:bevel/>
          </w14:textOutline>
        </w:rPr>
        <w:t xml:space="preserve"> dos professores</w:t>
      </w:r>
      <w:r w:rsidR="00850B34">
        <w:rPr>
          <w:color w:val="000000"/>
          <w:sz w:val="26"/>
          <w:szCs w:val="26"/>
          <w:bdr w:val="nil"/>
          <w:lang w:val="pt-PT"/>
          <w14:textOutline w14:w="0" w14:cap="flat" w14:cmpd="sng" w14:algn="ctr">
            <w14:noFill/>
            <w14:prstDash w14:val="solid"/>
            <w14:bevel/>
          </w14:textOutline>
        </w:rPr>
        <w:t>.</w:t>
      </w:r>
    </w:p>
    <w:p w14:paraId="5BFCFA8D" w14:textId="77777777" w:rsidR="0055741E" w:rsidRPr="00EE44D0" w:rsidRDefault="0055741E" w:rsidP="00534692">
      <w:pPr>
        <w:pBdr>
          <w:top w:val="nil"/>
          <w:left w:val="nil"/>
          <w:bottom w:val="nil"/>
          <w:right w:val="nil"/>
          <w:between w:val="nil"/>
          <w:bar w:val="nil"/>
        </w:pBdr>
        <w:spacing w:line="276" w:lineRule="auto"/>
        <w:jc w:val="both"/>
        <w:rPr>
          <w:color w:val="000000"/>
          <w:sz w:val="26"/>
          <w:szCs w:val="26"/>
          <w:bdr w:val="nil"/>
          <w:lang w:val="pt-PT"/>
          <w14:textOutline w14:w="0" w14:cap="flat" w14:cmpd="sng" w14:algn="ctr">
            <w14:noFill/>
            <w14:prstDash w14:val="solid"/>
            <w14:bevel/>
          </w14:textOutline>
        </w:rPr>
      </w:pPr>
    </w:p>
    <w:p w14:paraId="07FDD191" w14:textId="0F7A1429" w:rsidR="00EE44D0" w:rsidRPr="00EE44D0" w:rsidRDefault="00EE44D0" w:rsidP="00534692">
      <w:pPr>
        <w:pBdr>
          <w:top w:val="nil"/>
          <w:left w:val="nil"/>
          <w:bottom w:val="nil"/>
          <w:right w:val="nil"/>
          <w:between w:val="nil"/>
          <w:bar w:val="nil"/>
        </w:pBdr>
        <w:spacing w:line="276" w:lineRule="auto"/>
        <w:jc w:val="center"/>
        <w:rPr>
          <w:color w:val="000000"/>
          <w:sz w:val="26"/>
          <w:szCs w:val="26"/>
          <w:bdr w:val="nil"/>
          <w:lang w:val="pt-PT"/>
          <w14:textOutline w14:w="0" w14:cap="flat" w14:cmpd="sng" w14:algn="ctr">
            <w14:noFill/>
            <w14:prstDash w14:val="solid"/>
            <w14:bevel/>
          </w14:textOutline>
        </w:rPr>
      </w:pPr>
      <w:r w:rsidRPr="00EE44D0">
        <w:rPr>
          <w:rFonts w:eastAsia="Arial Unicode MS"/>
          <w:color w:val="000000"/>
          <w:sz w:val="26"/>
          <w:szCs w:val="26"/>
          <w:bdr w:val="nil"/>
          <w:lang w:val="pt-PT"/>
          <w14:textOutline w14:w="0" w14:cap="flat" w14:cmpd="sng" w14:algn="ctr">
            <w14:noFill/>
            <w14:prstDash w14:val="solid"/>
            <w14:bevel/>
          </w14:textOutline>
        </w:rPr>
        <w:t xml:space="preserve">Brasília, </w:t>
      </w:r>
      <w:r w:rsidR="00197BBE">
        <w:rPr>
          <w:rFonts w:eastAsia="Arial Unicode MS"/>
          <w:color w:val="000000"/>
          <w:sz w:val="26"/>
          <w:szCs w:val="26"/>
          <w:bdr w:val="nil"/>
          <w:lang w:val="pt-PT"/>
          <w14:textOutline w14:w="0" w14:cap="flat" w14:cmpd="sng" w14:algn="ctr">
            <w14:noFill/>
            <w14:prstDash w14:val="solid"/>
            <w14:bevel/>
          </w14:textOutline>
        </w:rPr>
        <w:t>03</w:t>
      </w:r>
      <w:r w:rsidRPr="00EE44D0">
        <w:rPr>
          <w:rFonts w:eastAsia="Arial Unicode MS"/>
          <w:color w:val="000000"/>
          <w:sz w:val="26"/>
          <w:szCs w:val="26"/>
          <w:bdr w:val="nil"/>
          <w:lang w:val="pt-PT"/>
          <w14:textOutline w14:w="0" w14:cap="flat" w14:cmpd="sng" w14:algn="ctr">
            <w14:noFill/>
            <w14:prstDash w14:val="solid"/>
            <w14:bevel/>
          </w14:textOutline>
        </w:rPr>
        <w:t xml:space="preserve"> de </w:t>
      </w:r>
      <w:r w:rsidR="00197BBE">
        <w:rPr>
          <w:rFonts w:eastAsia="Arial Unicode MS"/>
          <w:color w:val="000000"/>
          <w:sz w:val="26"/>
          <w:szCs w:val="26"/>
          <w:bdr w:val="nil"/>
          <w:lang w:val="pt-PT"/>
          <w14:textOutline w14:w="0" w14:cap="flat" w14:cmpd="sng" w14:algn="ctr">
            <w14:noFill/>
            <w14:prstDash w14:val="solid"/>
            <w14:bevel/>
          </w14:textOutline>
        </w:rPr>
        <w:t>março</w:t>
      </w:r>
      <w:r w:rsidRPr="00EE44D0">
        <w:rPr>
          <w:rFonts w:eastAsia="Arial Unicode MS"/>
          <w:color w:val="000000"/>
          <w:sz w:val="26"/>
          <w:szCs w:val="26"/>
          <w:bdr w:val="nil"/>
          <w:lang w:val="pt-PT"/>
          <w14:textOutline w14:w="0" w14:cap="flat" w14:cmpd="sng" w14:algn="ctr">
            <w14:noFill/>
            <w14:prstDash w14:val="solid"/>
            <w14:bevel/>
          </w14:textOutline>
        </w:rPr>
        <w:t xml:space="preserve"> de 202</w:t>
      </w:r>
      <w:r w:rsidR="00197BBE">
        <w:rPr>
          <w:rFonts w:eastAsia="Arial Unicode MS"/>
          <w:color w:val="000000"/>
          <w:sz w:val="26"/>
          <w:szCs w:val="26"/>
          <w:bdr w:val="nil"/>
          <w:lang w:val="pt-PT"/>
          <w14:textOutline w14:w="0" w14:cap="flat" w14:cmpd="sng" w14:algn="ctr">
            <w14:noFill/>
            <w14:prstDash w14:val="solid"/>
            <w14:bevel/>
          </w14:textOutline>
        </w:rPr>
        <w:t>6</w:t>
      </w:r>
      <w:r w:rsidRPr="00EE44D0">
        <w:rPr>
          <w:rFonts w:eastAsia="Arial Unicode MS"/>
          <w:color w:val="000000"/>
          <w:sz w:val="26"/>
          <w:szCs w:val="26"/>
          <w:bdr w:val="nil"/>
          <w:lang w:val="pt-PT"/>
          <w14:textOutline w14:w="0" w14:cap="flat" w14:cmpd="sng" w14:algn="ctr">
            <w14:noFill/>
            <w14:prstDash w14:val="solid"/>
            <w14:bevel/>
          </w14:textOutline>
        </w:rPr>
        <w:t>.</w:t>
      </w:r>
    </w:p>
    <w:p w14:paraId="2F5D626C" w14:textId="77777777" w:rsidR="00EE44D0" w:rsidRPr="00EE44D0" w:rsidRDefault="00EE44D0" w:rsidP="00534692">
      <w:pPr>
        <w:pBdr>
          <w:top w:val="nil"/>
          <w:left w:val="nil"/>
          <w:bottom w:val="nil"/>
          <w:right w:val="nil"/>
          <w:between w:val="nil"/>
          <w:bar w:val="nil"/>
        </w:pBdr>
        <w:spacing w:line="276" w:lineRule="auto"/>
        <w:jc w:val="center"/>
        <w:rPr>
          <w:color w:val="000000"/>
          <w:sz w:val="26"/>
          <w:szCs w:val="26"/>
          <w:bdr w:val="nil"/>
          <w:lang w:val="pt-PT"/>
          <w14:textOutline w14:w="0" w14:cap="flat" w14:cmpd="sng" w14:algn="ctr">
            <w14:noFill/>
            <w14:prstDash w14:val="solid"/>
            <w14:bevel/>
          </w14:textOutline>
        </w:rPr>
      </w:pPr>
    </w:p>
    <w:p w14:paraId="2C958C4C" w14:textId="77777777" w:rsidR="00EE44D0" w:rsidRPr="00EE44D0" w:rsidRDefault="00EE44D0" w:rsidP="00534692">
      <w:pPr>
        <w:pBdr>
          <w:top w:val="nil"/>
          <w:left w:val="nil"/>
          <w:bottom w:val="nil"/>
          <w:right w:val="nil"/>
          <w:between w:val="nil"/>
          <w:bar w:val="nil"/>
        </w:pBdr>
        <w:spacing w:line="276" w:lineRule="auto"/>
        <w:jc w:val="center"/>
        <w:rPr>
          <w:color w:val="000000"/>
          <w:sz w:val="26"/>
          <w:szCs w:val="26"/>
          <w:bdr w:val="nil"/>
          <w:lang w:val="pt-PT"/>
          <w14:textOutline w14:w="0" w14:cap="flat" w14:cmpd="sng" w14:algn="ctr">
            <w14:noFill/>
            <w14:prstDash w14:val="solid"/>
            <w14:bevel/>
          </w14:textOutline>
        </w:rPr>
      </w:pPr>
    </w:p>
    <w:p w14:paraId="003408E5" w14:textId="77777777" w:rsidR="00EE44D0" w:rsidRPr="00EE44D0" w:rsidRDefault="00EE44D0" w:rsidP="00534692">
      <w:pPr>
        <w:pBdr>
          <w:top w:val="nil"/>
          <w:left w:val="nil"/>
          <w:bottom w:val="nil"/>
          <w:right w:val="nil"/>
          <w:between w:val="nil"/>
          <w:bar w:val="nil"/>
        </w:pBdr>
        <w:spacing w:line="276" w:lineRule="auto"/>
        <w:jc w:val="center"/>
        <w:rPr>
          <w:color w:val="000000"/>
          <w:sz w:val="26"/>
          <w:szCs w:val="26"/>
          <w:bdr w:val="nil"/>
          <w:lang w:val="pt-PT"/>
          <w14:textOutline w14:w="0" w14:cap="flat" w14:cmpd="sng" w14:algn="ctr">
            <w14:noFill/>
            <w14:prstDash w14:val="solid"/>
            <w14:bevel/>
          </w14:textOutline>
        </w:rPr>
      </w:pPr>
    </w:p>
    <w:p w14:paraId="2B06FBFF" w14:textId="0349F7CD" w:rsidR="00A5353D" w:rsidRPr="00351213" w:rsidRDefault="00A5353D" w:rsidP="00A5353D">
      <w:pPr>
        <w:spacing w:line="276" w:lineRule="auto"/>
        <w:jc w:val="center"/>
        <w:rPr>
          <w:rFonts w:eastAsia="Calibri"/>
          <w:b/>
          <w:bCs/>
          <w:sz w:val="26"/>
          <w:szCs w:val="26"/>
          <w:lang w:eastAsia="en-US"/>
        </w:rPr>
      </w:pPr>
      <w:r w:rsidRPr="00351213">
        <w:rPr>
          <w:rFonts w:eastAsia="Calibri"/>
          <w:b/>
          <w:bCs/>
          <w:sz w:val="26"/>
          <w:szCs w:val="26"/>
          <w:lang w:eastAsia="en-US"/>
        </w:rPr>
        <w:t>Ulisses Borges de Resende                           Rafael Ávila Borges de Resende</w:t>
      </w:r>
    </w:p>
    <w:p w14:paraId="45FE2673" w14:textId="77777777" w:rsidR="00A5353D" w:rsidRDefault="00A5353D" w:rsidP="00A5353D">
      <w:pPr>
        <w:spacing w:line="276" w:lineRule="auto"/>
        <w:jc w:val="both"/>
        <w:rPr>
          <w:rFonts w:eastAsia="Calibri"/>
          <w:b/>
          <w:bCs/>
          <w:sz w:val="26"/>
          <w:szCs w:val="26"/>
          <w:lang w:eastAsia="en-US"/>
        </w:rPr>
      </w:pPr>
      <w:r w:rsidRPr="00351213">
        <w:rPr>
          <w:rFonts w:eastAsia="Calibri"/>
          <w:b/>
          <w:bCs/>
          <w:sz w:val="26"/>
          <w:szCs w:val="26"/>
          <w:lang w:eastAsia="en-US"/>
        </w:rPr>
        <w:t xml:space="preserve">          </w:t>
      </w:r>
      <w:r>
        <w:rPr>
          <w:rFonts w:eastAsia="Calibri"/>
          <w:b/>
          <w:bCs/>
          <w:sz w:val="26"/>
          <w:szCs w:val="26"/>
          <w:lang w:eastAsia="en-US"/>
        </w:rPr>
        <w:t xml:space="preserve">  </w:t>
      </w:r>
      <w:r w:rsidRPr="00351213">
        <w:rPr>
          <w:rFonts w:eastAsia="Calibri"/>
          <w:b/>
          <w:bCs/>
          <w:sz w:val="26"/>
          <w:szCs w:val="26"/>
          <w:lang w:eastAsia="en-US"/>
        </w:rPr>
        <w:t xml:space="preserve">OAB-DF 4.595                                                   </w:t>
      </w:r>
      <w:r>
        <w:rPr>
          <w:rFonts w:eastAsia="Calibri"/>
          <w:b/>
          <w:bCs/>
          <w:sz w:val="26"/>
          <w:szCs w:val="26"/>
          <w:lang w:eastAsia="en-US"/>
        </w:rPr>
        <w:t xml:space="preserve">  </w:t>
      </w:r>
      <w:r w:rsidRPr="00351213">
        <w:rPr>
          <w:rFonts w:eastAsia="Calibri"/>
          <w:b/>
          <w:bCs/>
          <w:sz w:val="26"/>
          <w:szCs w:val="26"/>
          <w:lang w:eastAsia="en-US"/>
        </w:rPr>
        <w:t>OAB-DF 76.940</w:t>
      </w:r>
    </w:p>
    <w:p w14:paraId="4215E830" w14:textId="77777777" w:rsidR="00A5353D" w:rsidRDefault="00A5353D" w:rsidP="00A5353D">
      <w:pPr>
        <w:spacing w:line="276" w:lineRule="auto"/>
        <w:jc w:val="both"/>
        <w:rPr>
          <w:rFonts w:eastAsia="Calibri"/>
          <w:b/>
          <w:bCs/>
          <w:sz w:val="26"/>
          <w:szCs w:val="26"/>
          <w:lang w:eastAsia="en-US"/>
        </w:rPr>
      </w:pPr>
    </w:p>
    <w:sectPr w:rsidR="00A5353D" w:rsidSect="00AE2901">
      <w:headerReference w:type="even" r:id="rId21"/>
      <w:headerReference w:type="default" r:id="rId22"/>
      <w:footerReference w:type="default" r:id="rId23"/>
      <w:headerReference w:type="first" r:id="rId24"/>
      <w:pgSz w:w="11906" w:h="16838"/>
      <w:pgMar w:top="2268" w:right="1134"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AF9F8E" w14:textId="77777777" w:rsidR="00351213" w:rsidRDefault="00351213" w:rsidP="002B0CB5">
      <w:r>
        <w:separator/>
      </w:r>
    </w:p>
  </w:endnote>
  <w:endnote w:type="continuationSeparator" w:id="0">
    <w:p w14:paraId="3EAB4097" w14:textId="77777777" w:rsidR="00351213" w:rsidRDefault="00351213" w:rsidP="002B0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5873500"/>
      <w:docPartObj>
        <w:docPartGallery w:val="Page Numbers (Bottom of Page)"/>
        <w:docPartUnique/>
      </w:docPartObj>
    </w:sdtPr>
    <w:sdtEndPr/>
    <w:sdtContent>
      <w:p w14:paraId="0AABA8C6" w14:textId="39DF6D20" w:rsidR="00224955" w:rsidRDefault="00224955">
        <w:pPr>
          <w:pStyle w:val="Rodap"/>
          <w:jc w:val="right"/>
        </w:pPr>
        <w:r>
          <w:fldChar w:fldCharType="begin"/>
        </w:r>
        <w:r>
          <w:instrText>PAGE   \* MERGEFORMAT</w:instrText>
        </w:r>
        <w:r>
          <w:fldChar w:fldCharType="separate"/>
        </w:r>
        <w:r>
          <w:t>2</w:t>
        </w:r>
        <w:r>
          <w:fldChar w:fldCharType="end"/>
        </w:r>
      </w:p>
    </w:sdtContent>
  </w:sdt>
  <w:p w14:paraId="058C8474" w14:textId="77777777" w:rsidR="00224955" w:rsidRDefault="0022495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6EFEC1" w14:textId="77777777" w:rsidR="00351213" w:rsidRDefault="00351213" w:rsidP="002B0CB5">
      <w:r>
        <w:separator/>
      </w:r>
    </w:p>
  </w:footnote>
  <w:footnote w:type="continuationSeparator" w:id="0">
    <w:p w14:paraId="5C46B345" w14:textId="77777777" w:rsidR="00351213" w:rsidRDefault="00351213" w:rsidP="002B0CB5">
      <w:r>
        <w:continuationSeparator/>
      </w:r>
    </w:p>
  </w:footnote>
  <w:footnote w:id="1">
    <w:p w14:paraId="04A07120" w14:textId="77777777" w:rsidR="00F64AEF" w:rsidRPr="0080338F" w:rsidRDefault="00F64AEF" w:rsidP="00F64AEF">
      <w:pPr>
        <w:pStyle w:val="Textodenotaderodap"/>
        <w:jc w:val="both"/>
        <w:rPr>
          <w:rFonts w:ascii="Times New Roman" w:hAnsi="Times New Roman"/>
        </w:rPr>
      </w:pPr>
      <w:r w:rsidRPr="0080338F">
        <w:rPr>
          <w:rStyle w:val="Refdenotaderodap"/>
          <w:rFonts w:ascii="Times New Roman" w:hAnsi="Times New Roman"/>
        </w:rPr>
        <w:footnoteRef/>
      </w:r>
      <w:r w:rsidRPr="0080338F">
        <w:rPr>
          <w:rFonts w:ascii="Times New Roman" w:hAnsi="Times New Roman"/>
        </w:rPr>
        <w:t xml:space="preserve"> </w:t>
      </w:r>
      <w:hyperlink r:id="rId1" w:history="1">
        <w:r w:rsidRPr="00041EAD">
          <w:rPr>
            <w:rStyle w:val="Hyperlink"/>
            <w:rFonts w:ascii="Times New Roman" w:hAnsi="Times New Roman"/>
          </w:rPr>
          <w:t>https://www.tst.jus.br/-/stf-confirma-que-recreio-e-intervalo-entre-aulas-integram-jornada-de-trabalho-de-professores</w:t>
        </w:r>
      </w:hyperlink>
      <w:r w:rsidRPr="0080338F">
        <w:rPr>
          <w:rFonts w:ascii="Times New Roman" w:hAnsi="Times New Roman"/>
        </w:rPr>
        <w:t xml:space="preserve">. </w:t>
      </w:r>
    </w:p>
  </w:footnote>
  <w:footnote w:id="2">
    <w:p w14:paraId="2BBD23EE" w14:textId="77777777" w:rsidR="003720A8" w:rsidRPr="002A5A4B" w:rsidRDefault="003720A8" w:rsidP="003720A8">
      <w:pPr>
        <w:pStyle w:val="Textodenotaderodap"/>
        <w:jc w:val="both"/>
        <w:rPr>
          <w:rFonts w:ascii="Times New Roman" w:hAnsi="Times New Roman"/>
        </w:rPr>
      </w:pPr>
      <w:r w:rsidRPr="002A5A4B">
        <w:rPr>
          <w:rStyle w:val="Refdenotaderodap"/>
          <w:rFonts w:ascii="Times New Roman" w:hAnsi="Times New Roman"/>
        </w:rPr>
        <w:footnoteRef/>
      </w:r>
      <w:r w:rsidRPr="002A5A4B">
        <w:rPr>
          <w:rFonts w:ascii="Times New Roman" w:hAnsi="Times New Roman"/>
        </w:rPr>
        <w:t xml:space="preserve"> </w:t>
      </w:r>
      <w:r w:rsidRPr="002A5A4B">
        <w:rPr>
          <w:rFonts w:ascii="Times New Roman" w:hAnsi="Times New Roman"/>
          <w:b/>
          <w:bCs/>
        </w:rPr>
        <w:t>Art. 13 - § 2º -</w:t>
      </w:r>
      <w:r w:rsidRPr="002A5A4B">
        <w:rPr>
          <w:rFonts w:ascii="Times New Roman" w:hAnsi="Times New Roman"/>
        </w:rPr>
        <w:t xml:space="preserve"> A omissão é penalmente relevante quando o omitente devia e podia agir para evitar o resultado. O dever de agir incumbe a quem: </w:t>
      </w:r>
      <w:r w:rsidRPr="002A5A4B">
        <w:rPr>
          <w:rFonts w:ascii="Times New Roman" w:hAnsi="Times New Roman"/>
          <w:b/>
          <w:bCs/>
        </w:rPr>
        <w:t xml:space="preserve">a) </w:t>
      </w:r>
      <w:r w:rsidRPr="002A5A4B">
        <w:rPr>
          <w:rFonts w:ascii="Times New Roman" w:hAnsi="Times New Roman"/>
        </w:rPr>
        <w:t xml:space="preserve">tenha por lei obrigação de cuidado, proteção ou vigilância; </w:t>
      </w:r>
      <w:r w:rsidRPr="002A5A4B">
        <w:rPr>
          <w:rFonts w:ascii="Times New Roman" w:hAnsi="Times New Roman"/>
          <w:b/>
          <w:bCs/>
        </w:rPr>
        <w:t>b)</w:t>
      </w:r>
      <w:r w:rsidRPr="002A5A4B">
        <w:rPr>
          <w:rFonts w:ascii="Times New Roman" w:hAnsi="Times New Roman"/>
        </w:rPr>
        <w:t xml:space="preserve"> de outra forma, assumiu a responsabilidade de impedir o resultado;</w:t>
      </w:r>
    </w:p>
  </w:footnote>
  <w:footnote w:id="3">
    <w:p w14:paraId="12183708" w14:textId="77777777" w:rsidR="003720A8" w:rsidRPr="008F6490" w:rsidRDefault="003720A8" w:rsidP="003720A8">
      <w:pPr>
        <w:pStyle w:val="Textodenotaderodap"/>
        <w:jc w:val="both"/>
        <w:rPr>
          <w:rFonts w:ascii="Times New Roman" w:hAnsi="Times New Roman"/>
        </w:rPr>
      </w:pPr>
      <w:r w:rsidRPr="008F6490">
        <w:rPr>
          <w:rStyle w:val="Refdenotaderodap"/>
          <w:rFonts w:ascii="Times New Roman" w:hAnsi="Times New Roman"/>
        </w:rPr>
        <w:footnoteRef/>
      </w:r>
      <w:r w:rsidRPr="008F6490">
        <w:rPr>
          <w:rFonts w:ascii="Times New Roman" w:hAnsi="Times New Roman"/>
        </w:rPr>
        <w:t xml:space="preserve"> </w:t>
      </w:r>
      <w:hyperlink r:id="rId2" w:history="1">
        <w:r w:rsidRPr="008F6490">
          <w:rPr>
            <w:rStyle w:val="Hyperlink"/>
            <w:rFonts w:ascii="Times New Roman" w:hAnsi="Times New Roman"/>
          </w:rPr>
          <w:t>https://www.stj.jus.br/sites/portalp/Paginas/Comunicacao/Noticias/07022022-Sem-prova-de-omissao--escola-nao-responde-por-dano-decorrente-de-briga-entre-alunos.aspx?utm_source=chatgpt.com</w:t>
        </w:r>
      </w:hyperlink>
      <w:r>
        <w:rPr>
          <w:rFonts w:ascii="Times New Roman" w:hAnsi="Times New Roman"/>
        </w:rPr>
        <w:t>.</w:t>
      </w:r>
      <w:r w:rsidRPr="008F6490">
        <w:rPr>
          <w:rFonts w:ascii="Times New Roman" w:hAnsi="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DED0C" w14:textId="77777777" w:rsidR="00351213" w:rsidRDefault="000A1756">
    <w:pPr>
      <w:pStyle w:val="Cabealho"/>
    </w:pPr>
    <w:r>
      <w:rPr>
        <w:noProof/>
        <w:lang w:eastAsia="pt-BR"/>
      </w:rPr>
      <w:pict w14:anchorId="75A099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6747514" o:spid="_x0000_s2056" type="#_x0000_t75" style="position:absolute;margin-left:0;margin-top:0;width:612.5pt;height:858.7pt;z-index:-251657216;mso-position-horizontal:center;mso-position-horizontal-relative:margin;mso-position-vertical:center;mso-position-vertical-relative:margin" o:allowincell="f">
          <v:imagedata r:id="rId1" o:title="Timbrado_02-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16410" w14:textId="77777777" w:rsidR="00351213" w:rsidRDefault="000A1756">
    <w:pPr>
      <w:pStyle w:val="Cabealho"/>
    </w:pPr>
    <w:r>
      <w:rPr>
        <w:noProof/>
        <w:lang w:eastAsia="pt-BR"/>
      </w:rPr>
      <w:pict w14:anchorId="2D3802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6747515" o:spid="_x0000_s2057" type="#_x0000_t75" style="position:absolute;margin-left:-93.75pt;margin-top:-109.65pt;width:612.5pt;height:858.7pt;z-index:-251656192;mso-position-horizontal-relative:margin;mso-position-vertical-relative:margin" o:allowincell="f">
          <v:imagedata r:id="rId1" o:title="Timbrado_02-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C3E4E" w14:textId="77777777" w:rsidR="00351213" w:rsidRDefault="000A1756">
    <w:pPr>
      <w:pStyle w:val="Cabealho"/>
    </w:pPr>
    <w:r>
      <w:rPr>
        <w:noProof/>
        <w:lang w:eastAsia="pt-BR"/>
      </w:rPr>
      <w:pict w14:anchorId="58BEB3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6747513" o:spid="_x0000_s2055" type="#_x0000_t75" style="position:absolute;margin-left:0;margin-top:0;width:612.5pt;height:858.7pt;z-index:-251658240;mso-position-horizontal:center;mso-position-horizontal-relative:margin;mso-position-vertical:center;mso-position-vertical-relative:margin" o:allowincell="f">
          <v:imagedata r:id="rId1" o:title="Timbrado_02-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63200"/>
    <w:multiLevelType w:val="multilevel"/>
    <w:tmpl w:val="D3B6A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948F6"/>
    <w:multiLevelType w:val="hybridMultilevel"/>
    <w:tmpl w:val="2A6A8C50"/>
    <w:lvl w:ilvl="0" w:tplc="7BB8C5B4">
      <w:start w:val="1"/>
      <w:numFmt w:val="upperRoman"/>
      <w:lvlText w:val="%1."/>
      <w:lvlJc w:val="left"/>
      <w:pPr>
        <w:ind w:left="2237" w:hanging="720"/>
      </w:pPr>
      <w:rPr>
        <w:rFonts w:hint="default"/>
        <w:b/>
        <w:bCs/>
      </w:rPr>
    </w:lvl>
    <w:lvl w:ilvl="1" w:tplc="04160019" w:tentative="1">
      <w:start w:val="1"/>
      <w:numFmt w:val="lowerLetter"/>
      <w:lvlText w:val="%2."/>
      <w:lvlJc w:val="left"/>
      <w:pPr>
        <w:ind w:left="2597" w:hanging="360"/>
      </w:pPr>
    </w:lvl>
    <w:lvl w:ilvl="2" w:tplc="0416001B" w:tentative="1">
      <w:start w:val="1"/>
      <w:numFmt w:val="lowerRoman"/>
      <w:lvlText w:val="%3."/>
      <w:lvlJc w:val="right"/>
      <w:pPr>
        <w:ind w:left="3317" w:hanging="180"/>
      </w:pPr>
    </w:lvl>
    <w:lvl w:ilvl="3" w:tplc="0416000F" w:tentative="1">
      <w:start w:val="1"/>
      <w:numFmt w:val="decimal"/>
      <w:lvlText w:val="%4."/>
      <w:lvlJc w:val="left"/>
      <w:pPr>
        <w:ind w:left="4037" w:hanging="360"/>
      </w:pPr>
    </w:lvl>
    <w:lvl w:ilvl="4" w:tplc="04160019" w:tentative="1">
      <w:start w:val="1"/>
      <w:numFmt w:val="lowerLetter"/>
      <w:lvlText w:val="%5."/>
      <w:lvlJc w:val="left"/>
      <w:pPr>
        <w:ind w:left="4757" w:hanging="360"/>
      </w:pPr>
    </w:lvl>
    <w:lvl w:ilvl="5" w:tplc="0416001B" w:tentative="1">
      <w:start w:val="1"/>
      <w:numFmt w:val="lowerRoman"/>
      <w:lvlText w:val="%6."/>
      <w:lvlJc w:val="right"/>
      <w:pPr>
        <w:ind w:left="5477" w:hanging="180"/>
      </w:pPr>
    </w:lvl>
    <w:lvl w:ilvl="6" w:tplc="0416000F" w:tentative="1">
      <w:start w:val="1"/>
      <w:numFmt w:val="decimal"/>
      <w:lvlText w:val="%7."/>
      <w:lvlJc w:val="left"/>
      <w:pPr>
        <w:ind w:left="6197" w:hanging="360"/>
      </w:pPr>
    </w:lvl>
    <w:lvl w:ilvl="7" w:tplc="04160019" w:tentative="1">
      <w:start w:val="1"/>
      <w:numFmt w:val="lowerLetter"/>
      <w:lvlText w:val="%8."/>
      <w:lvlJc w:val="left"/>
      <w:pPr>
        <w:ind w:left="6917" w:hanging="360"/>
      </w:pPr>
    </w:lvl>
    <w:lvl w:ilvl="8" w:tplc="0416001B" w:tentative="1">
      <w:start w:val="1"/>
      <w:numFmt w:val="lowerRoman"/>
      <w:lvlText w:val="%9."/>
      <w:lvlJc w:val="right"/>
      <w:pPr>
        <w:ind w:left="7637" w:hanging="180"/>
      </w:pPr>
    </w:lvl>
  </w:abstractNum>
  <w:abstractNum w:abstractNumId="2" w15:restartNumberingAfterBreak="0">
    <w:nsid w:val="058E43B8"/>
    <w:multiLevelType w:val="hybridMultilevel"/>
    <w:tmpl w:val="C382F7BE"/>
    <w:lvl w:ilvl="0" w:tplc="CFEAE5CC">
      <w:start w:val="1"/>
      <w:numFmt w:val="decimal"/>
      <w:lvlText w:val="%1)"/>
      <w:lvlJc w:val="left"/>
      <w:pPr>
        <w:ind w:left="1068" w:hanging="360"/>
      </w:pPr>
      <w:rPr>
        <w:rFonts w:hint="default"/>
        <w:b/>
        <w:bCs/>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 w15:restartNumberingAfterBreak="0">
    <w:nsid w:val="083D4B91"/>
    <w:multiLevelType w:val="hybridMultilevel"/>
    <w:tmpl w:val="B60A4A9E"/>
    <w:lvl w:ilvl="0" w:tplc="7F100DCC">
      <w:start w:val="1"/>
      <w:numFmt w:val="lowerRoman"/>
      <w:lvlText w:val="%1-"/>
      <w:lvlJc w:val="left"/>
      <w:pPr>
        <w:ind w:left="1571" w:hanging="72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4" w15:restartNumberingAfterBreak="0">
    <w:nsid w:val="14E258CF"/>
    <w:multiLevelType w:val="multilevel"/>
    <w:tmpl w:val="8E7E0C66"/>
    <w:lvl w:ilvl="0">
      <w:start w:val="1"/>
      <w:numFmt w:val="decimal"/>
      <w:lvlText w:val="%1."/>
      <w:lvlJc w:val="left"/>
      <w:pPr>
        <w:ind w:left="720" w:hanging="360"/>
      </w:pPr>
      <w:rPr>
        <w:rFonts w:eastAsia="Times New Roman" w:hint="default"/>
        <w:sz w:val="28"/>
      </w:rPr>
    </w:lvl>
    <w:lvl w:ilvl="1">
      <w:start w:val="1"/>
      <w:numFmt w:val="decimal"/>
      <w:isLgl/>
      <w:lvlText w:val="%1.%2."/>
      <w:lvlJc w:val="left"/>
      <w:pPr>
        <w:ind w:left="1080" w:hanging="720"/>
      </w:pPr>
      <w:rPr>
        <w:rFonts w:ascii="Times New Roman" w:hAnsi="Times New Roman" w:cs="Times New Roman" w:hint="default"/>
        <w:b/>
        <w:bCs/>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6D0585B"/>
    <w:multiLevelType w:val="hybridMultilevel"/>
    <w:tmpl w:val="10B417D6"/>
    <w:lvl w:ilvl="0" w:tplc="16D09DE0">
      <w:start w:val="1"/>
      <w:numFmt w:val="upperRoman"/>
      <w:lvlText w:val="%1)"/>
      <w:lvlJc w:val="left"/>
      <w:pPr>
        <w:ind w:left="2844" w:hanging="720"/>
      </w:pPr>
      <w:rPr>
        <w:rFonts w:hint="default"/>
      </w:rPr>
    </w:lvl>
    <w:lvl w:ilvl="1" w:tplc="04160019" w:tentative="1">
      <w:start w:val="1"/>
      <w:numFmt w:val="lowerLetter"/>
      <w:lvlText w:val="%2."/>
      <w:lvlJc w:val="left"/>
      <w:pPr>
        <w:ind w:left="3204" w:hanging="360"/>
      </w:pPr>
    </w:lvl>
    <w:lvl w:ilvl="2" w:tplc="0416001B" w:tentative="1">
      <w:start w:val="1"/>
      <w:numFmt w:val="lowerRoman"/>
      <w:lvlText w:val="%3."/>
      <w:lvlJc w:val="right"/>
      <w:pPr>
        <w:ind w:left="3924" w:hanging="180"/>
      </w:pPr>
    </w:lvl>
    <w:lvl w:ilvl="3" w:tplc="0416000F" w:tentative="1">
      <w:start w:val="1"/>
      <w:numFmt w:val="decimal"/>
      <w:lvlText w:val="%4."/>
      <w:lvlJc w:val="left"/>
      <w:pPr>
        <w:ind w:left="4644" w:hanging="360"/>
      </w:pPr>
    </w:lvl>
    <w:lvl w:ilvl="4" w:tplc="04160019" w:tentative="1">
      <w:start w:val="1"/>
      <w:numFmt w:val="lowerLetter"/>
      <w:lvlText w:val="%5."/>
      <w:lvlJc w:val="left"/>
      <w:pPr>
        <w:ind w:left="5364" w:hanging="360"/>
      </w:pPr>
    </w:lvl>
    <w:lvl w:ilvl="5" w:tplc="0416001B" w:tentative="1">
      <w:start w:val="1"/>
      <w:numFmt w:val="lowerRoman"/>
      <w:lvlText w:val="%6."/>
      <w:lvlJc w:val="right"/>
      <w:pPr>
        <w:ind w:left="6084" w:hanging="180"/>
      </w:pPr>
    </w:lvl>
    <w:lvl w:ilvl="6" w:tplc="0416000F" w:tentative="1">
      <w:start w:val="1"/>
      <w:numFmt w:val="decimal"/>
      <w:lvlText w:val="%7."/>
      <w:lvlJc w:val="left"/>
      <w:pPr>
        <w:ind w:left="6804" w:hanging="360"/>
      </w:pPr>
    </w:lvl>
    <w:lvl w:ilvl="7" w:tplc="04160019" w:tentative="1">
      <w:start w:val="1"/>
      <w:numFmt w:val="lowerLetter"/>
      <w:lvlText w:val="%8."/>
      <w:lvlJc w:val="left"/>
      <w:pPr>
        <w:ind w:left="7524" w:hanging="360"/>
      </w:pPr>
    </w:lvl>
    <w:lvl w:ilvl="8" w:tplc="0416001B" w:tentative="1">
      <w:start w:val="1"/>
      <w:numFmt w:val="lowerRoman"/>
      <w:lvlText w:val="%9."/>
      <w:lvlJc w:val="right"/>
      <w:pPr>
        <w:ind w:left="8244" w:hanging="180"/>
      </w:pPr>
    </w:lvl>
  </w:abstractNum>
  <w:abstractNum w:abstractNumId="6" w15:restartNumberingAfterBreak="0">
    <w:nsid w:val="1C006279"/>
    <w:multiLevelType w:val="multilevel"/>
    <w:tmpl w:val="FA2AA2F6"/>
    <w:lvl w:ilvl="0">
      <w:start w:val="5"/>
      <w:numFmt w:val="decimal"/>
      <w:lvlText w:val="%1"/>
      <w:lvlJc w:val="left"/>
      <w:pPr>
        <w:ind w:left="375" w:hanging="375"/>
      </w:pPr>
      <w:rPr>
        <w:rFonts w:hint="default"/>
      </w:rPr>
    </w:lvl>
    <w:lvl w:ilvl="1">
      <w:start w:val="2"/>
      <w:numFmt w:val="decimal"/>
      <w:lvlText w:val="%1.%2"/>
      <w:lvlJc w:val="left"/>
      <w:pPr>
        <w:ind w:left="479" w:hanging="375"/>
      </w:pPr>
      <w:rPr>
        <w:rFonts w:hint="default"/>
      </w:rPr>
    </w:lvl>
    <w:lvl w:ilvl="2">
      <w:start w:val="1"/>
      <w:numFmt w:val="decimal"/>
      <w:lvlText w:val="%1.%2.%3"/>
      <w:lvlJc w:val="left"/>
      <w:pPr>
        <w:ind w:left="928" w:hanging="720"/>
      </w:pPr>
      <w:rPr>
        <w:rFonts w:hint="default"/>
      </w:rPr>
    </w:lvl>
    <w:lvl w:ilvl="3">
      <w:start w:val="1"/>
      <w:numFmt w:val="decimal"/>
      <w:lvlText w:val="%1.%2.%3.%4"/>
      <w:lvlJc w:val="left"/>
      <w:pPr>
        <w:ind w:left="1392" w:hanging="1080"/>
      </w:pPr>
      <w:rPr>
        <w:rFonts w:hint="default"/>
      </w:rPr>
    </w:lvl>
    <w:lvl w:ilvl="4">
      <w:start w:val="1"/>
      <w:numFmt w:val="decimal"/>
      <w:lvlText w:val="%1.%2.%3.%4.%5"/>
      <w:lvlJc w:val="left"/>
      <w:pPr>
        <w:ind w:left="1496" w:hanging="1080"/>
      </w:pPr>
      <w:rPr>
        <w:rFonts w:hint="default"/>
      </w:rPr>
    </w:lvl>
    <w:lvl w:ilvl="5">
      <w:start w:val="1"/>
      <w:numFmt w:val="decimal"/>
      <w:lvlText w:val="%1.%2.%3.%4.%5.%6"/>
      <w:lvlJc w:val="left"/>
      <w:pPr>
        <w:ind w:left="1960" w:hanging="1440"/>
      </w:pPr>
      <w:rPr>
        <w:rFonts w:hint="default"/>
      </w:rPr>
    </w:lvl>
    <w:lvl w:ilvl="6">
      <w:start w:val="1"/>
      <w:numFmt w:val="decimal"/>
      <w:lvlText w:val="%1.%2.%3.%4.%5.%6.%7"/>
      <w:lvlJc w:val="left"/>
      <w:pPr>
        <w:ind w:left="2064" w:hanging="1440"/>
      </w:pPr>
      <w:rPr>
        <w:rFonts w:hint="default"/>
      </w:rPr>
    </w:lvl>
    <w:lvl w:ilvl="7">
      <w:start w:val="1"/>
      <w:numFmt w:val="decimal"/>
      <w:lvlText w:val="%1.%2.%3.%4.%5.%6.%7.%8"/>
      <w:lvlJc w:val="left"/>
      <w:pPr>
        <w:ind w:left="2528" w:hanging="1800"/>
      </w:pPr>
      <w:rPr>
        <w:rFonts w:hint="default"/>
      </w:rPr>
    </w:lvl>
    <w:lvl w:ilvl="8">
      <w:start w:val="1"/>
      <w:numFmt w:val="decimal"/>
      <w:lvlText w:val="%1.%2.%3.%4.%5.%6.%7.%8.%9"/>
      <w:lvlJc w:val="left"/>
      <w:pPr>
        <w:ind w:left="2992" w:hanging="2160"/>
      </w:pPr>
      <w:rPr>
        <w:rFonts w:hint="default"/>
      </w:rPr>
    </w:lvl>
  </w:abstractNum>
  <w:abstractNum w:abstractNumId="7" w15:restartNumberingAfterBreak="0">
    <w:nsid w:val="39082C39"/>
    <w:multiLevelType w:val="multilevel"/>
    <w:tmpl w:val="CAF25D50"/>
    <w:lvl w:ilvl="0">
      <w:start w:val="1"/>
      <w:numFmt w:val="decimal"/>
      <w:lvlText w:val="%1."/>
      <w:lvlJc w:val="left"/>
      <w:pPr>
        <w:ind w:left="464" w:hanging="360"/>
      </w:pPr>
      <w:rPr>
        <w:rFonts w:hint="default"/>
        <w:b/>
        <w:u w:val="none"/>
      </w:rPr>
    </w:lvl>
    <w:lvl w:ilvl="1">
      <w:start w:val="1"/>
      <w:numFmt w:val="decimal"/>
      <w:isLgl/>
      <w:lvlText w:val="%1.%2."/>
      <w:lvlJc w:val="left"/>
      <w:pPr>
        <w:ind w:left="824" w:hanging="720"/>
      </w:pPr>
      <w:rPr>
        <w:rFonts w:hint="default"/>
      </w:rPr>
    </w:lvl>
    <w:lvl w:ilvl="2">
      <w:start w:val="1"/>
      <w:numFmt w:val="decimal"/>
      <w:isLgl/>
      <w:lvlText w:val="%1.%2.%3."/>
      <w:lvlJc w:val="left"/>
      <w:pPr>
        <w:ind w:left="824" w:hanging="720"/>
      </w:pPr>
      <w:rPr>
        <w:rFonts w:hint="default"/>
      </w:rPr>
    </w:lvl>
    <w:lvl w:ilvl="3">
      <w:start w:val="1"/>
      <w:numFmt w:val="decimal"/>
      <w:isLgl/>
      <w:lvlText w:val="%1.%2.%3.%4."/>
      <w:lvlJc w:val="left"/>
      <w:pPr>
        <w:ind w:left="1184" w:hanging="1080"/>
      </w:pPr>
      <w:rPr>
        <w:rFonts w:hint="default"/>
      </w:rPr>
    </w:lvl>
    <w:lvl w:ilvl="4">
      <w:start w:val="1"/>
      <w:numFmt w:val="decimal"/>
      <w:isLgl/>
      <w:lvlText w:val="%1.%2.%3.%4.%5."/>
      <w:lvlJc w:val="left"/>
      <w:pPr>
        <w:ind w:left="1184" w:hanging="1080"/>
      </w:pPr>
      <w:rPr>
        <w:rFonts w:hint="default"/>
      </w:rPr>
    </w:lvl>
    <w:lvl w:ilvl="5">
      <w:start w:val="1"/>
      <w:numFmt w:val="decimal"/>
      <w:isLgl/>
      <w:lvlText w:val="%1.%2.%3.%4.%5.%6."/>
      <w:lvlJc w:val="left"/>
      <w:pPr>
        <w:ind w:left="1544" w:hanging="1440"/>
      </w:pPr>
      <w:rPr>
        <w:rFonts w:hint="default"/>
      </w:rPr>
    </w:lvl>
    <w:lvl w:ilvl="6">
      <w:start w:val="1"/>
      <w:numFmt w:val="decimal"/>
      <w:isLgl/>
      <w:lvlText w:val="%1.%2.%3.%4.%5.%6.%7."/>
      <w:lvlJc w:val="left"/>
      <w:pPr>
        <w:ind w:left="1544" w:hanging="1440"/>
      </w:pPr>
      <w:rPr>
        <w:rFonts w:hint="default"/>
      </w:rPr>
    </w:lvl>
    <w:lvl w:ilvl="7">
      <w:start w:val="1"/>
      <w:numFmt w:val="decimal"/>
      <w:isLgl/>
      <w:lvlText w:val="%1.%2.%3.%4.%5.%6.%7.%8."/>
      <w:lvlJc w:val="left"/>
      <w:pPr>
        <w:ind w:left="1904" w:hanging="1800"/>
      </w:pPr>
      <w:rPr>
        <w:rFonts w:hint="default"/>
      </w:rPr>
    </w:lvl>
    <w:lvl w:ilvl="8">
      <w:start w:val="1"/>
      <w:numFmt w:val="decimal"/>
      <w:isLgl/>
      <w:lvlText w:val="%1.%2.%3.%4.%5.%6.%7.%8.%9."/>
      <w:lvlJc w:val="left"/>
      <w:pPr>
        <w:ind w:left="1904" w:hanging="1800"/>
      </w:pPr>
      <w:rPr>
        <w:rFonts w:hint="default"/>
      </w:rPr>
    </w:lvl>
  </w:abstractNum>
  <w:abstractNum w:abstractNumId="8" w15:restartNumberingAfterBreak="0">
    <w:nsid w:val="47F67A8D"/>
    <w:multiLevelType w:val="hybridMultilevel"/>
    <w:tmpl w:val="879A9288"/>
    <w:styleLink w:val="Nmeros"/>
    <w:lvl w:ilvl="0" w:tplc="D49CF176">
      <w:start w:val="1"/>
      <w:numFmt w:val="decimal"/>
      <w:lvlText w:val="%1."/>
      <w:lvlJc w:val="left"/>
      <w:pPr>
        <w:ind w:left="458" w:hanging="458"/>
      </w:pPr>
      <w:rPr>
        <w:rFonts w:hAnsi="Arial Unicode MS"/>
        <w:i/>
        <w:iCs/>
        <w:caps w:val="0"/>
        <w:smallCaps w:val="0"/>
        <w:strike w:val="0"/>
        <w:dstrike w:val="0"/>
        <w:outline w:val="0"/>
        <w:emboss w:val="0"/>
        <w:imprint w:val="0"/>
        <w:spacing w:val="0"/>
        <w:w w:val="100"/>
        <w:kern w:val="0"/>
        <w:position w:val="0"/>
        <w:highlight w:val="none"/>
        <w:vertAlign w:val="baseline"/>
      </w:rPr>
    </w:lvl>
    <w:lvl w:ilvl="1" w:tplc="FC3A01C2">
      <w:start w:val="1"/>
      <w:numFmt w:val="decimal"/>
      <w:lvlText w:val="%2."/>
      <w:lvlJc w:val="left"/>
      <w:pPr>
        <w:ind w:left="818" w:hanging="458"/>
      </w:pPr>
      <w:rPr>
        <w:rFonts w:hAnsi="Arial Unicode MS"/>
        <w:i/>
        <w:iCs/>
        <w:caps w:val="0"/>
        <w:smallCaps w:val="0"/>
        <w:strike w:val="0"/>
        <w:dstrike w:val="0"/>
        <w:outline w:val="0"/>
        <w:emboss w:val="0"/>
        <w:imprint w:val="0"/>
        <w:spacing w:val="0"/>
        <w:w w:val="100"/>
        <w:kern w:val="0"/>
        <w:position w:val="0"/>
        <w:highlight w:val="none"/>
        <w:vertAlign w:val="baseline"/>
      </w:rPr>
    </w:lvl>
    <w:lvl w:ilvl="2" w:tplc="AC9E9DF6">
      <w:start w:val="1"/>
      <w:numFmt w:val="decimal"/>
      <w:lvlText w:val="%3."/>
      <w:lvlJc w:val="left"/>
      <w:pPr>
        <w:ind w:left="1178" w:hanging="458"/>
      </w:pPr>
      <w:rPr>
        <w:rFonts w:hAnsi="Arial Unicode MS"/>
        <w:i/>
        <w:iCs/>
        <w:caps w:val="0"/>
        <w:smallCaps w:val="0"/>
        <w:strike w:val="0"/>
        <w:dstrike w:val="0"/>
        <w:outline w:val="0"/>
        <w:emboss w:val="0"/>
        <w:imprint w:val="0"/>
        <w:spacing w:val="0"/>
        <w:w w:val="100"/>
        <w:kern w:val="0"/>
        <w:position w:val="0"/>
        <w:highlight w:val="none"/>
        <w:vertAlign w:val="baseline"/>
      </w:rPr>
    </w:lvl>
    <w:lvl w:ilvl="3" w:tplc="6FC68794">
      <w:start w:val="1"/>
      <w:numFmt w:val="decimal"/>
      <w:lvlText w:val="%4."/>
      <w:lvlJc w:val="left"/>
      <w:pPr>
        <w:ind w:left="1538" w:hanging="458"/>
      </w:pPr>
      <w:rPr>
        <w:rFonts w:hAnsi="Arial Unicode MS"/>
        <w:i/>
        <w:iCs/>
        <w:caps w:val="0"/>
        <w:smallCaps w:val="0"/>
        <w:strike w:val="0"/>
        <w:dstrike w:val="0"/>
        <w:outline w:val="0"/>
        <w:emboss w:val="0"/>
        <w:imprint w:val="0"/>
        <w:spacing w:val="0"/>
        <w:w w:val="100"/>
        <w:kern w:val="0"/>
        <w:position w:val="0"/>
        <w:highlight w:val="none"/>
        <w:vertAlign w:val="baseline"/>
      </w:rPr>
    </w:lvl>
    <w:lvl w:ilvl="4" w:tplc="C2B2D850">
      <w:start w:val="1"/>
      <w:numFmt w:val="decimal"/>
      <w:lvlText w:val="%5."/>
      <w:lvlJc w:val="left"/>
      <w:pPr>
        <w:ind w:left="1898" w:hanging="458"/>
      </w:pPr>
      <w:rPr>
        <w:rFonts w:hAnsi="Arial Unicode MS"/>
        <w:i/>
        <w:iCs/>
        <w:caps w:val="0"/>
        <w:smallCaps w:val="0"/>
        <w:strike w:val="0"/>
        <w:dstrike w:val="0"/>
        <w:outline w:val="0"/>
        <w:emboss w:val="0"/>
        <w:imprint w:val="0"/>
        <w:spacing w:val="0"/>
        <w:w w:val="100"/>
        <w:kern w:val="0"/>
        <w:position w:val="0"/>
        <w:highlight w:val="none"/>
        <w:vertAlign w:val="baseline"/>
      </w:rPr>
    </w:lvl>
    <w:lvl w:ilvl="5" w:tplc="0D446DC0">
      <w:start w:val="1"/>
      <w:numFmt w:val="decimal"/>
      <w:lvlText w:val="%6."/>
      <w:lvlJc w:val="left"/>
      <w:pPr>
        <w:ind w:left="2258" w:hanging="458"/>
      </w:pPr>
      <w:rPr>
        <w:rFonts w:hAnsi="Arial Unicode MS"/>
        <w:i/>
        <w:iCs/>
        <w:caps w:val="0"/>
        <w:smallCaps w:val="0"/>
        <w:strike w:val="0"/>
        <w:dstrike w:val="0"/>
        <w:outline w:val="0"/>
        <w:emboss w:val="0"/>
        <w:imprint w:val="0"/>
        <w:spacing w:val="0"/>
        <w:w w:val="100"/>
        <w:kern w:val="0"/>
        <w:position w:val="0"/>
        <w:highlight w:val="none"/>
        <w:vertAlign w:val="baseline"/>
      </w:rPr>
    </w:lvl>
    <w:lvl w:ilvl="6" w:tplc="C79E8BC0">
      <w:start w:val="1"/>
      <w:numFmt w:val="decimal"/>
      <w:lvlText w:val="%7."/>
      <w:lvlJc w:val="left"/>
      <w:pPr>
        <w:ind w:left="2618" w:hanging="458"/>
      </w:pPr>
      <w:rPr>
        <w:rFonts w:hAnsi="Arial Unicode MS"/>
        <w:i/>
        <w:iCs/>
        <w:caps w:val="0"/>
        <w:smallCaps w:val="0"/>
        <w:strike w:val="0"/>
        <w:dstrike w:val="0"/>
        <w:outline w:val="0"/>
        <w:emboss w:val="0"/>
        <w:imprint w:val="0"/>
        <w:spacing w:val="0"/>
        <w:w w:val="100"/>
        <w:kern w:val="0"/>
        <w:position w:val="0"/>
        <w:highlight w:val="none"/>
        <w:vertAlign w:val="baseline"/>
      </w:rPr>
    </w:lvl>
    <w:lvl w:ilvl="7" w:tplc="AA9C96C8">
      <w:start w:val="1"/>
      <w:numFmt w:val="decimal"/>
      <w:lvlText w:val="%8."/>
      <w:lvlJc w:val="left"/>
      <w:pPr>
        <w:ind w:left="2978" w:hanging="458"/>
      </w:pPr>
      <w:rPr>
        <w:rFonts w:hAnsi="Arial Unicode MS"/>
        <w:i/>
        <w:iCs/>
        <w:caps w:val="0"/>
        <w:smallCaps w:val="0"/>
        <w:strike w:val="0"/>
        <w:dstrike w:val="0"/>
        <w:outline w:val="0"/>
        <w:emboss w:val="0"/>
        <w:imprint w:val="0"/>
        <w:spacing w:val="0"/>
        <w:w w:val="100"/>
        <w:kern w:val="0"/>
        <w:position w:val="0"/>
        <w:highlight w:val="none"/>
        <w:vertAlign w:val="baseline"/>
      </w:rPr>
    </w:lvl>
    <w:lvl w:ilvl="8" w:tplc="263E5A86">
      <w:start w:val="1"/>
      <w:numFmt w:val="decimal"/>
      <w:lvlText w:val="%9."/>
      <w:lvlJc w:val="left"/>
      <w:pPr>
        <w:ind w:left="3338" w:hanging="458"/>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6A8C571C"/>
    <w:multiLevelType w:val="multilevel"/>
    <w:tmpl w:val="F304A33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7A5555E7"/>
    <w:multiLevelType w:val="hybridMultilevel"/>
    <w:tmpl w:val="879A9288"/>
    <w:numStyleLink w:val="Nmeros"/>
  </w:abstractNum>
  <w:abstractNum w:abstractNumId="11" w15:restartNumberingAfterBreak="0">
    <w:nsid w:val="7EC34820"/>
    <w:multiLevelType w:val="hybridMultilevel"/>
    <w:tmpl w:val="C51EBB86"/>
    <w:lvl w:ilvl="0" w:tplc="18A841C4">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873154545">
    <w:abstractNumId w:val="3"/>
  </w:num>
  <w:num w:numId="2" w16cid:durableId="1384214556">
    <w:abstractNumId w:val="9"/>
  </w:num>
  <w:num w:numId="3" w16cid:durableId="1647197493">
    <w:abstractNumId w:val="5"/>
  </w:num>
  <w:num w:numId="4" w16cid:durableId="622158581">
    <w:abstractNumId w:val="2"/>
  </w:num>
  <w:num w:numId="5" w16cid:durableId="351877185">
    <w:abstractNumId w:val="7"/>
  </w:num>
  <w:num w:numId="6" w16cid:durableId="1338776603">
    <w:abstractNumId w:val="11"/>
  </w:num>
  <w:num w:numId="7" w16cid:durableId="952396174">
    <w:abstractNumId w:val="6"/>
  </w:num>
  <w:num w:numId="8" w16cid:durableId="1478524771">
    <w:abstractNumId w:val="0"/>
  </w:num>
  <w:num w:numId="9" w16cid:durableId="2082411794">
    <w:abstractNumId w:val="1"/>
  </w:num>
  <w:num w:numId="10" w16cid:durableId="2101370062">
    <w:abstractNumId w:val="8"/>
  </w:num>
  <w:num w:numId="11" w16cid:durableId="390807645">
    <w:abstractNumId w:val="10"/>
  </w:num>
  <w:num w:numId="12" w16cid:durableId="127356834">
    <w:abstractNumId w:val="10"/>
    <w:lvlOverride w:ilvl="0">
      <w:lvl w:ilvl="0" w:tplc="6400C226">
        <w:start w:val="1"/>
        <w:numFmt w:val="decimal"/>
        <w:lvlText w:val="%1."/>
        <w:lvlJc w:val="left"/>
        <w:pPr>
          <w:ind w:left="458" w:hanging="458"/>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1">
      <w:lvl w:ilvl="1" w:tplc="AD2AD75C">
        <w:start w:val="1"/>
        <w:numFmt w:val="decimal"/>
        <w:lvlText w:val="%2."/>
        <w:lvlJc w:val="left"/>
        <w:pPr>
          <w:ind w:left="818" w:hanging="458"/>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2">
      <w:lvl w:ilvl="2" w:tplc="6090EC8E">
        <w:start w:val="1"/>
        <w:numFmt w:val="decimal"/>
        <w:lvlText w:val="%3."/>
        <w:lvlJc w:val="left"/>
        <w:pPr>
          <w:ind w:left="1178" w:hanging="458"/>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3">
      <w:lvl w:ilvl="3" w:tplc="82B611CC">
        <w:start w:val="1"/>
        <w:numFmt w:val="decimal"/>
        <w:lvlText w:val="%4."/>
        <w:lvlJc w:val="left"/>
        <w:pPr>
          <w:ind w:left="1538" w:hanging="458"/>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4">
      <w:lvl w:ilvl="4" w:tplc="32963022">
        <w:start w:val="1"/>
        <w:numFmt w:val="decimal"/>
        <w:lvlText w:val="%5."/>
        <w:lvlJc w:val="left"/>
        <w:pPr>
          <w:ind w:left="1898" w:hanging="458"/>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5">
      <w:lvl w:ilvl="5" w:tplc="0310F7B2">
        <w:start w:val="1"/>
        <w:numFmt w:val="decimal"/>
        <w:lvlText w:val="%6."/>
        <w:lvlJc w:val="left"/>
        <w:pPr>
          <w:ind w:left="2258" w:hanging="458"/>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6">
      <w:lvl w:ilvl="6" w:tplc="23FE1E68">
        <w:start w:val="1"/>
        <w:numFmt w:val="decimal"/>
        <w:lvlText w:val="%7."/>
        <w:lvlJc w:val="left"/>
        <w:pPr>
          <w:ind w:left="2618" w:hanging="458"/>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7">
      <w:lvl w:ilvl="7" w:tplc="E8ACD432">
        <w:start w:val="1"/>
        <w:numFmt w:val="decimal"/>
        <w:lvlText w:val="%8."/>
        <w:lvlJc w:val="left"/>
        <w:pPr>
          <w:ind w:left="2978" w:hanging="458"/>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8">
      <w:lvl w:ilvl="8" w:tplc="332C701E">
        <w:start w:val="1"/>
        <w:numFmt w:val="decimal"/>
        <w:lvlText w:val="%9."/>
        <w:lvlJc w:val="left"/>
        <w:pPr>
          <w:ind w:left="3338" w:hanging="458"/>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num>
  <w:num w:numId="13" w16cid:durableId="6092432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8">
      <o:colormenu v:ext="edit" fillcolor="none [1303]" strokecolor="#ffc00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CB5"/>
    <w:rsid w:val="00007729"/>
    <w:rsid w:val="00064B37"/>
    <w:rsid w:val="000A0E60"/>
    <w:rsid w:val="000A1756"/>
    <w:rsid w:val="000C0EA3"/>
    <w:rsid w:val="000E23FD"/>
    <w:rsid w:val="000F4978"/>
    <w:rsid w:val="00112EA3"/>
    <w:rsid w:val="001173A2"/>
    <w:rsid w:val="001304E6"/>
    <w:rsid w:val="0013469A"/>
    <w:rsid w:val="0016008C"/>
    <w:rsid w:val="00170448"/>
    <w:rsid w:val="001719BB"/>
    <w:rsid w:val="00197BBE"/>
    <w:rsid w:val="001B1053"/>
    <w:rsid w:val="001C2D83"/>
    <w:rsid w:val="001D1BBD"/>
    <w:rsid w:val="00224955"/>
    <w:rsid w:val="00265138"/>
    <w:rsid w:val="00273730"/>
    <w:rsid w:val="00277317"/>
    <w:rsid w:val="00290498"/>
    <w:rsid w:val="002B0CB5"/>
    <w:rsid w:val="002D0123"/>
    <w:rsid w:val="002D66A1"/>
    <w:rsid w:val="002F3B8C"/>
    <w:rsid w:val="00307FEC"/>
    <w:rsid w:val="003214E7"/>
    <w:rsid w:val="003307DA"/>
    <w:rsid w:val="00343577"/>
    <w:rsid w:val="003454E3"/>
    <w:rsid w:val="00351213"/>
    <w:rsid w:val="003720A8"/>
    <w:rsid w:val="003B7F2E"/>
    <w:rsid w:val="003F1414"/>
    <w:rsid w:val="003F509B"/>
    <w:rsid w:val="004036FA"/>
    <w:rsid w:val="00434588"/>
    <w:rsid w:val="00492E25"/>
    <w:rsid w:val="004A113C"/>
    <w:rsid w:val="004A13E4"/>
    <w:rsid w:val="004B6115"/>
    <w:rsid w:val="004C25A9"/>
    <w:rsid w:val="00526D10"/>
    <w:rsid w:val="00534692"/>
    <w:rsid w:val="0055741E"/>
    <w:rsid w:val="00592A1A"/>
    <w:rsid w:val="00597460"/>
    <w:rsid w:val="005A1151"/>
    <w:rsid w:val="005A57A4"/>
    <w:rsid w:val="006361D9"/>
    <w:rsid w:val="006553DA"/>
    <w:rsid w:val="0065592C"/>
    <w:rsid w:val="006619CD"/>
    <w:rsid w:val="00690EE2"/>
    <w:rsid w:val="00695B99"/>
    <w:rsid w:val="006B0954"/>
    <w:rsid w:val="006D5079"/>
    <w:rsid w:val="006E21F1"/>
    <w:rsid w:val="006E4CB2"/>
    <w:rsid w:val="006E6AB9"/>
    <w:rsid w:val="00751C89"/>
    <w:rsid w:val="007565F3"/>
    <w:rsid w:val="007623CB"/>
    <w:rsid w:val="00775134"/>
    <w:rsid w:val="007A31B5"/>
    <w:rsid w:val="007C34FA"/>
    <w:rsid w:val="007D03C6"/>
    <w:rsid w:val="007E2DB6"/>
    <w:rsid w:val="00837C89"/>
    <w:rsid w:val="00850B34"/>
    <w:rsid w:val="00861BCF"/>
    <w:rsid w:val="00862B72"/>
    <w:rsid w:val="008B4FF2"/>
    <w:rsid w:val="008C3C25"/>
    <w:rsid w:val="008E144F"/>
    <w:rsid w:val="008E5D9B"/>
    <w:rsid w:val="008F6E27"/>
    <w:rsid w:val="00924165"/>
    <w:rsid w:val="009301B2"/>
    <w:rsid w:val="0094704A"/>
    <w:rsid w:val="00972FCD"/>
    <w:rsid w:val="009C71F4"/>
    <w:rsid w:val="00A22D7F"/>
    <w:rsid w:val="00A5353D"/>
    <w:rsid w:val="00A7690C"/>
    <w:rsid w:val="00A9734D"/>
    <w:rsid w:val="00AC081E"/>
    <w:rsid w:val="00AC54C7"/>
    <w:rsid w:val="00AD4E75"/>
    <w:rsid w:val="00AD6A75"/>
    <w:rsid w:val="00AE2901"/>
    <w:rsid w:val="00B078B0"/>
    <w:rsid w:val="00B203FB"/>
    <w:rsid w:val="00B40B43"/>
    <w:rsid w:val="00B537FC"/>
    <w:rsid w:val="00B71B90"/>
    <w:rsid w:val="00B749A1"/>
    <w:rsid w:val="00B806AF"/>
    <w:rsid w:val="00B80D64"/>
    <w:rsid w:val="00B90711"/>
    <w:rsid w:val="00BA73C2"/>
    <w:rsid w:val="00BE6233"/>
    <w:rsid w:val="00BF6C8A"/>
    <w:rsid w:val="00C05A3D"/>
    <w:rsid w:val="00C11CA6"/>
    <w:rsid w:val="00C122D0"/>
    <w:rsid w:val="00C327C3"/>
    <w:rsid w:val="00C4198D"/>
    <w:rsid w:val="00C4689A"/>
    <w:rsid w:val="00C664C9"/>
    <w:rsid w:val="00C919D1"/>
    <w:rsid w:val="00CB5B82"/>
    <w:rsid w:val="00CC219C"/>
    <w:rsid w:val="00CD620C"/>
    <w:rsid w:val="00CE372C"/>
    <w:rsid w:val="00D4249F"/>
    <w:rsid w:val="00D45A8C"/>
    <w:rsid w:val="00DC033E"/>
    <w:rsid w:val="00DC3BD6"/>
    <w:rsid w:val="00E11C20"/>
    <w:rsid w:val="00E70422"/>
    <w:rsid w:val="00EC0CA5"/>
    <w:rsid w:val="00EC4788"/>
    <w:rsid w:val="00ED24F9"/>
    <w:rsid w:val="00EE44D0"/>
    <w:rsid w:val="00EF5FD3"/>
    <w:rsid w:val="00F0386A"/>
    <w:rsid w:val="00F36ACF"/>
    <w:rsid w:val="00F4195D"/>
    <w:rsid w:val="00F64AEF"/>
    <w:rsid w:val="00F662C3"/>
    <w:rsid w:val="00F76F57"/>
    <w:rsid w:val="00F77740"/>
    <w:rsid w:val="00F77D83"/>
    <w:rsid w:val="00F86CFA"/>
    <w:rsid w:val="00FB60D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8">
      <o:colormenu v:ext="edit" fillcolor="none [1303]" strokecolor="#ffc000"/>
    </o:shapedefaults>
    <o:shapelayout v:ext="edit">
      <o:idmap v:ext="edit" data="1"/>
    </o:shapelayout>
  </w:shapeDefaults>
  <w:decimalSymbol w:val=","/>
  <w:listSeparator w:val=";"/>
  <w14:docId w14:val="14A6F13D"/>
  <w15:docId w15:val="{53FF917D-6239-4F43-817A-E0C76FECB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9D1"/>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C919D1"/>
    <w:pPr>
      <w:keepNext/>
      <w:jc w:val="center"/>
      <w:outlineLvl w:val="0"/>
    </w:pPr>
    <w:rPr>
      <w:rFonts w:ascii="Arial" w:hAnsi="Arial"/>
      <w:b/>
      <w:sz w:val="24"/>
      <w:u w:val="single"/>
      <w:lang w:val="en-US"/>
    </w:rPr>
  </w:style>
  <w:style w:type="paragraph" w:styleId="Ttulo2">
    <w:name w:val="heading 2"/>
    <w:basedOn w:val="Normal"/>
    <w:next w:val="Normal"/>
    <w:link w:val="Ttulo2Char"/>
    <w:uiPriority w:val="9"/>
    <w:semiHidden/>
    <w:unhideWhenUsed/>
    <w:qFormat/>
    <w:rsid w:val="00351213"/>
    <w:pPr>
      <w:keepNext/>
      <w:keepLines/>
      <w:spacing w:before="40"/>
      <w:outlineLvl w:val="1"/>
    </w:pPr>
    <w:rPr>
      <w:rFonts w:ascii="Calibri Light" w:hAnsi="Calibri Light"/>
      <w:color w:val="2F5496"/>
      <w:sz w:val="26"/>
      <w:szCs w:val="26"/>
      <w:lang w:eastAsia="en-US"/>
    </w:rPr>
  </w:style>
  <w:style w:type="paragraph" w:styleId="Ttulo3">
    <w:name w:val="heading 3"/>
    <w:basedOn w:val="Normal"/>
    <w:next w:val="Normal"/>
    <w:link w:val="Ttulo3Char"/>
    <w:qFormat/>
    <w:rsid w:val="00C919D1"/>
    <w:pPr>
      <w:keepNext/>
      <w:jc w:val="center"/>
      <w:outlineLvl w:val="2"/>
    </w:pPr>
    <w:rPr>
      <w:rFonts w:ascii="Arial" w:hAnsi="Arial"/>
      <w:sz w:val="24"/>
    </w:rPr>
  </w:style>
  <w:style w:type="paragraph" w:styleId="Ttulo4">
    <w:name w:val="heading 4"/>
    <w:basedOn w:val="Normal"/>
    <w:next w:val="Normal"/>
    <w:link w:val="Ttulo4Char"/>
    <w:uiPriority w:val="9"/>
    <w:semiHidden/>
    <w:unhideWhenUsed/>
    <w:qFormat/>
    <w:rsid w:val="00351213"/>
    <w:pPr>
      <w:keepNext/>
      <w:keepLines/>
      <w:spacing w:before="40"/>
      <w:outlineLvl w:val="3"/>
    </w:pPr>
    <w:rPr>
      <w:rFonts w:ascii="Calibri Light" w:hAnsi="Calibri Light"/>
      <w:i/>
      <w:iCs/>
      <w:color w:val="2F5496"/>
      <w:sz w:val="22"/>
      <w:szCs w:val="22"/>
      <w:lang w:eastAsia="en-US"/>
    </w:rPr>
  </w:style>
  <w:style w:type="paragraph" w:styleId="Ttulo7">
    <w:name w:val="heading 7"/>
    <w:basedOn w:val="Normal"/>
    <w:next w:val="Normal"/>
    <w:link w:val="Ttulo7Char"/>
    <w:qFormat/>
    <w:rsid w:val="00351213"/>
    <w:pPr>
      <w:keepNext/>
      <w:widowControl w:val="0"/>
      <w:spacing w:line="360" w:lineRule="auto"/>
      <w:jc w:val="center"/>
      <w:outlineLvl w:val="6"/>
    </w:pPr>
    <w:rPr>
      <w:rFonts w:ascii="Arial" w:hAnsi="Arial" w:cs="Arial"/>
      <w:b/>
      <w:bCs/>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B0CB5"/>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2B0CB5"/>
  </w:style>
  <w:style w:type="paragraph" w:styleId="Rodap">
    <w:name w:val="footer"/>
    <w:basedOn w:val="Normal"/>
    <w:link w:val="RodapChar"/>
    <w:uiPriority w:val="99"/>
    <w:unhideWhenUsed/>
    <w:rsid w:val="002B0CB5"/>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2B0CB5"/>
  </w:style>
  <w:style w:type="character" w:styleId="Forte">
    <w:name w:val="Strong"/>
    <w:basedOn w:val="Fontepargpadro"/>
    <w:qFormat/>
    <w:rsid w:val="00F662C3"/>
    <w:rPr>
      <w:b/>
      <w:bCs/>
    </w:rPr>
  </w:style>
  <w:style w:type="paragraph" w:customStyle="1" w:styleId="texto12roxobold">
    <w:name w:val="texto_12_roxo_bold"/>
    <w:basedOn w:val="Normal"/>
    <w:rsid w:val="00F662C3"/>
    <w:pPr>
      <w:spacing w:before="100" w:beforeAutospacing="1" w:after="100" w:afterAutospacing="1"/>
    </w:pPr>
    <w:rPr>
      <w:sz w:val="24"/>
      <w:szCs w:val="24"/>
    </w:rPr>
  </w:style>
  <w:style w:type="paragraph" w:styleId="NormalWeb">
    <w:name w:val="Normal (Web)"/>
    <w:basedOn w:val="Normal"/>
    <w:uiPriority w:val="99"/>
    <w:unhideWhenUsed/>
    <w:rsid w:val="00F662C3"/>
    <w:pPr>
      <w:spacing w:before="100" w:beforeAutospacing="1" w:after="100" w:afterAutospacing="1"/>
    </w:pPr>
    <w:rPr>
      <w:sz w:val="24"/>
      <w:szCs w:val="24"/>
    </w:rPr>
  </w:style>
  <w:style w:type="character" w:customStyle="1" w:styleId="apple-converted-space">
    <w:name w:val="apple-converted-space"/>
    <w:basedOn w:val="Fontepargpadro"/>
    <w:rsid w:val="00F662C3"/>
  </w:style>
  <w:style w:type="paragraph" w:styleId="PargrafodaLista">
    <w:name w:val="List Paragraph"/>
    <w:basedOn w:val="Normal"/>
    <w:uiPriority w:val="34"/>
    <w:qFormat/>
    <w:rsid w:val="00CD620C"/>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tulo1Char">
    <w:name w:val="Título 1 Char"/>
    <w:basedOn w:val="Fontepargpadro"/>
    <w:link w:val="Ttulo1"/>
    <w:rsid w:val="00C919D1"/>
    <w:rPr>
      <w:rFonts w:ascii="Arial" w:eastAsia="Times New Roman" w:hAnsi="Arial" w:cs="Times New Roman"/>
      <w:b/>
      <w:sz w:val="24"/>
      <w:szCs w:val="20"/>
      <w:u w:val="single"/>
      <w:lang w:val="en-US" w:eastAsia="pt-BR"/>
    </w:rPr>
  </w:style>
  <w:style w:type="character" w:customStyle="1" w:styleId="Ttulo3Char">
    <w:name w:val="Título 3 Char"/>
    <w:basedOn w:val="Fontepargpadro"/>
    <w:link w:val="Ttulo3"/>
    <w:rsid w:val="00C919D1"/>
    <w:rPr>
      <w:rFonts w:ascii="Arial" w:eastAsia="Times New Roman" w:hAnsi="Arial" w:cs="Times New Roman"/>
      <w:sz w:val="24"/>
      <w:szCs w:val="20"/>
      <w:lang w:eastAsia="pt-BR"/>
    </w:rPr>
  </w:style>
  <w:style w:type="paragraph" w:styleId="Textodebalo">
    <w:name w:val="Balloon Text"/>
    <w:basedOn w:val="Normal"/>
    <w:link w:val="TextodebaloChar"/>
    <w:uiPriority w:val="99"/>
    <w:semiHidden/>
    <w:unhideWhenUsed/>
    <w:rsid w:val="00BA73C2"/>
    <w:rPr>
      <w:rFonts w:ascii="Segoe UI" w:hAnsi="Segoe UI" w:cs="Segoe UI"/>
      <w:sz w:val="18"/>
      <w:szCs w:val="18"/>
    </w:rPr>
  </w:style>
  <w:style w:type="character" w:customStyle="1" w:styleId="TextodebaloChar">
    <w:name w:val="Texto de balão Char"/>
    <w:basedOn w:val="Fontepargpadro"/>
    <w:link w:val="Textodebalo"/>
    <w:uiPriority w:val="99"/>
    <w:semiHidden/>
    <w:rsid w:val="00BA73C2"/>
    <w:rPr>
      <w:rFonts w:ascii="Segoe UI" w:eastAsia="Times New Roman" w:hAnsi="Segoe UI" w:cs="Segoe UI"/>
      <w:sz w:val="18"/>
      <w:szCs w:val="18"/>
      <w:lang w:eastAsia="pt-BR"/>
    </w:rPr>
  </w:style>
  <w:style w:type="character" w:styleId="Hyperlink">
    <w:name w:val="Hyperlink"/>
    <w:basedOn w:val="Fontepargpadro"/>
    <w:uiPriority w:val="99"/>
    <w:unhideWhenUsed/>
    <w:rsid w:val="006E21F1"/>
    <w:rPr>
      <w:color w:val="0563C1" w:themeColor="hyperlink"/>
      <w:u w:val="single"/>
    </w:rPr>
  </w:style>
  <w:style w:type="character" w:styleId="MenoPendente">
    <w:name w:val="Unresolved Mention"/>
    <w:basedOn w:val="Fontepargpadro"/>
    <w:uiPriority w:val="99"/>
    <w:semiHidden/>
    <w:unhideWhenUsed/>
    <w:rsid w:val="006E21F1"/>
    <w:rPr>
      <w:color w:val="605E5C"/>
      <w:shd w:val="clear" w:color="auto" w:fill="E1DFDD"/>
    </w:rPr>
  </w:style>
  <w:style w:type="character" w:styleId="Refdenotaderodap">
    <w:name w:val="footnote reference"/>
    <w:basedOn w:val="Fontepargpadro"/>
    <w:uiPriority w:val="99"/>
    <w:semiHidden/>
    <w:unhideWhenUsed/>
    <w:rsid w:val="006553DA"/>
    <w:rPr>
      <w:vertAlign w:val="superscript"/>
    </w:rPr>
  </w:style>
  <w:style w:type="paragraph" w:styleId="Textodenotaderodap">
    <w:name w:val="footnote text"/>
    <w:basedOn w:val="Normal"/>
    <w:link w:val="TextodenotaderodapChar1"/>
    <w:uiPriority w:val="99"/>
    <w:semiHidden/>
    <w:unhideWhenUsed/>
    <w:rsid w:val="006553DA"/>
    <w:rPr>
      <w:rFonts w:ascii="Calibri" w:eastAsia="Calibri" w:hAnsi="Calibri"/>
      <w:kern w:val="2"/>
      <w:lang w:eastAsia="en-US"/>
    </w:rPr>
  </w:style>
  <w:style w:type="character" w:customStyle="1" w:styleId="TextodenotaderodapChar">
    <w:name w:val="Texto de nota de rodapé Char"/>
    <w:basedOn w:val="Fontepargpadro"/>
    <w:link w:val="Textodenotaderodap1"/>
    <w:uiPriority w:val="99"/>
    <w:semiHidden/>
    <w:rsid w:val="006553DA"/>
    <w:rPr>
      <w:rFonts w:ascii="Times New Roman" w:eastAsia="Times New Roman" w:hAnsi="Times New Roman" w:cs="Times New Roman"/>
      <w:sz w:val="20"/>
      <w:szCs w:val="20"/>
      <w:lang w:eastAsia="pt-BR"/>
    </w:rPr>
  </w:style>
  <w:style w:type="character" w:customStyle="1" w:styleId="TextodenotaderodapChar1">
    <w:name w:val="Texto de nota de rodapé Char1"/>
    <w:basedOn w:val="Fontepargpadro"/>
    <w:link w:val="Textodenotaderodap"/>
    <w:uiPriority w:val="99"/>
    <w:semiHidden/>
    <w:rsid w:val="006553DA"/>
    <w:rPr>
      <w:rFonts w:ascii="Calibri" w:eastAsia="Calibri" w:hAnsi="Calibri" w:cs="Times New Roman"/>
      <w:kern w:val="2"/>
      <w:sz w:val="20"/>
      <w:szCs w:val="20"/>
    </w:rPr>
  </w:style>
  <w:style w:type="paragraph" w:customStyle="1" w:styleId="Ttulo21">
    <w:name w:val="Título 21"/>
    <w:basedOn w:val="Normal"/>
    <w:next w:val="Normal"/>
    <w:uiPriority w:val="9"/>
    <w:semiHidden/>
    <w:unhideWhenUsed/>
    <w:qFormat/>
    <w:rsid w:val="00351213"/>
    <w:pPr>
      <w:keepNext/>
      <w:keepLines/>
      <w:spacing w:before="40"/>
      <w:outlineLvl w:val="1"/>
    </w:pPr>
    <w:rPr>
      <w:rFonts w:ascii="Calibri Light" w:hAnsi="Calibri Light"/>
      <w:color w:val="2F5496"/>
      <w:kern w:val="2"/>
      <w:sz w:val="26"/>
      <w:szCs w:val="26"/>
      <w:lang w:eastAsia="en-US"/>
    </w:rPr>
  </w:style>
  <w:style w:type="paragraph" w:customStyle="1" w:styleId="Ttulo41">
    <w:name w:val="Título 41"/>
    <w:basedOn w:val="Normal"/>
    <w:next w:val="Normal"/>
    <w:uiPriority w:val="9"/>
    <w:semiHidden/>
    <w:unhideWhenUsed/>
    <w:qFormat/>
    <w:rsid w:val="00351213"/>
    <w:pPr>
      <w:keepNext/>
      <w:keepLines/>
      <w:spacing w:before="40"/>
      <w:outlineLvl w:val="3"/>
    </w:pPr>
    <w:rPr>
      <w:rFonts w:ascii="Calibri Light" w:hAnsi="Calibri Light"/>
      <w:i/>
      <w:iCs/>
      <w:color w:val="2F5496"/>
      <w:kern w:val="2"/>
      <w:sz w:val="24"/>
      <w:szCs w:val="24"/>
      <w:lang w:eastAsia="en-US"/>
    </w:rPr>
  </w:style>
  <w:style w:type="character" w:customStyle="1" w:styleId="Ttulo7Char">
    <w:name w:val="Título 7 Char"/>
    <w:basedOn w:val="Fontepargpadro"/>
    <w:link w:val="Ttulo7"/>
    <w:rsid w:val="00351213"/>
    <w:rPr>
      <w:rFonts w:ascii="Arial" w:eastAsia="Times New Roman" w:hAnsi="Arial" w:cs="Arial"/>
      <w:b/>
      <w:bCs/>
      <w:szCs w:val="20"/>
      <w:lang w:eastAsia="pt-BR"/>
    </w:rPr>
  </w:style>
  <w:style w:type="numbering" w:customStyle="1" w:styleId="Semlista1">
    <w:name w:val="Sem lista1"/>
    <w:next w:val="Semlista"/>
    <w:uiPriority w:val="99"/>
    <w:semiHidden/>
    <w:unhideWhenUsed/>
    <w:rsid w:val="00351213"/>
  </w:style>
  <w:style w:type="paragraph" w:styleId="Corpodetexto">
    <w:name w:val="Body Text"/>
    <w:basedOn w:val="Normal"/>
    <w:link w:val="CorpodetextoChar"/>
    <w:rsid w:val="00351213"/>
    <w:pPr>
      <w:jc w:val="both"/>
    </w:pPr>
    <w:rPr>
      <w:sz w:val="24"/>
      <w:szCs w:val="24"/>
    </w:rPr>
  </w:style>
  <w:style w:type="character" w:customStyle="1" w:styleId="CorpodetextoChar">
    <w:name w:val="Corpo de texto Char"/>
    <w:basedOn w:val="Fontepargpadro"/>
    <w:link w:val="Corpodetexto"/>
    <w:rsid w:val="00351213"/>
    <w:rPr>
      <w:rFonts w:ascii="Times New Roman" w:eastAsia="Times New Roman" w:hAnsi="Times New Roman" w:cs="Times New Roman"/>
      <w:sz w:val="24"/>
      <w:szCs w:val="24"/>
      <w:lang w:eastAsia="pt-BR"/>
    </w:rPr>
  </w:style>
  <w:style w:type="character" w:styleId="nfase">
    <w:name w:val="Emphasis"/>
    <w:qFormat/>
    <w:rsid w:val="00351213"/>
    <w:rPr>
      <w:i/>
      <w:iCs/>
    </w:rPr>
  </w:style>
  <w:style w:type="paragraph" w:customStyle="1" w:styleId="Textodenotaderodap1">
    <w:name w:val="Texto de nota de rodapé1"/>
    <w:basedOn w:val="Normal"/>
    <w:next w:val="Textodenotaderodap"/>
    <w:link w:val="TextodenotaderodapChar"/>
    <w:uiPriority w:val="99"/>
    <w:semiHidden/>
    <w:unhideWhenUsed/>
    <w:rsid w:val="00351213"/>
    <w:pPr>
      <w:spacing w:after="160" w:line="259" w:lineRule="auto"/>
    </w:pPr>
  </w:style>
  <w:style w:type="character" w:customStyle="1" w:styleId="Ttulo2Char">
    <w:name w:val="Título 2 Char"/>
    <w:basedOn w:val="Fontepargpadro"/>
    <w:link w:val="Ttulo2"/>
    <w:uiPriority w:val="9"/>
    <w:semiHidden/>
    <w:rsid w:val="00351213"/>
    <w:rPr>
      <w:rFonts w:ascii="Calibri Light" w:eastAsia="Times New Roman" w:hAnsi="Calibri Light" w:cs="Times New Roman"/>
      <w:color w:val="2F5496"/>
      <w:sz w:val="26"/>
      <w:szCs w:val="26"/>
    </w:rPr>
  </w:style>
  <w:style w:type="character" w:customStyle="1" w:styleId="Ttulo4Char">
    <w:name w:val="Título 4 Char"/>
    <w:basedOn w:val="Fontepargpadro"/>
    <w:link w:val="Ttulo4"/>
    <w:uiPriority w:val="9"/>
    <w:semiHidden/>
    <w:rsid w:val="00351213"/>
    <w:rPr>
      <w:rFonts w:ascii="Calibri Light" w:eastAsia="Times New Roman" w:hAnsi="Calibri Light" w:cs="Times New Roman"/>
      <w:i/>
      <w:iCs/>
      <w:color w:val="2F5496"/>
    </w:rPr>
  </w:style>
  <w:style w:type="paragraph" w:customStyle="1" w:styleId="PargrafodaLista1">
    <w:name w:val="Parágrafo da Lista1"/>
    <w:basedOn w:val="Normal"/>
    <w:uiPriority w:val="99"/>
    <w:rsid w:val="00351213"/>
    <w:pPr>
      <w:overflowPunct w:val="0"/>
      <w:autoSpaceDE w:val="0"/>
      <w:autoSpaceDN w:val="0"/>
      <w:adjustRightInd w:val="0"/>
      <w:ind w:left="720"/>
      <w:textAlignment w:val="baseline"/>
    </w:pPr>
    <w:rPr>
      <w:rFonts w:ascii="Book Antiqua" w:hAnsi="Book Antiqua" w:cs="Book Antiqua"/>
      <w:sz w:val="26"/>
      <w:szCs w:val="26"/>
    </w:rPr>
  </w:style>
  <w:style w:type="character" w:customStyle="1" w:styleId="Ttulo2Char1">
    <w:name w:val="Título 2 Char1"/>
    <w:basedOn w:val="Fontepargpadro"/>
    <w:uiPriority w:val="9"/>
    <w:semiHidden/>
    <w:rsid w:val="00351213"/>
    <w:rPr>
      <w:rFonts w:asciiTheme="majorHAnsi" w:eastAsiaTheme="majorEastAsia" w:hAnsiTheme="majorHAnsi" w:cstheme="majorBidi"/>
      <w:color w:val="2E74B5" w:themeColor="accent1" w:themeShade="BF"/>
      <w:sz w:val="26"/>
      <w:szCs w:val="26"/>
      <w:lang w:eastAsia="pt-BR"/>
    </w:rPr>
  </w:style>
  <w:style w:type="character" w:customStyle="1" w:styleId="Ttulo4Char1">
    <w:name w:val="Título 4 Char1"/>
    <w:basedOn w:val="Fontepargpadro"/>
    <w:uiPriority w:val="9"/>
    <w:semiHidden/>
    <w:rsid w:val="00351213"/>
    <w:rPr>
      <w:rFonts w:asciiTheme="majorHAnsi" w:eastAsiaTheme="majorEastAsia" w:hAnsiTheme="majorHAnsi" w:cstheme="majorBidi"/>
      <w:i/>
      <w:iCs/>
      <w:color w:val="2E74B5" w:themeColor="accent1" w:themeShade="BF"/>
      <w:sz w:val="20"/>
      <w:szCs w:val="20"/>
      <w:lang w:eastAsia="pt-BR"/>
    </w:rPr>
  </w:style>
  <w:style w:type="paragraph" w:customStyle="1" w:styleId="Notaderodap">
    <w:name w:val="Nota de rodapé"/>
    <w:rsid w:val="00EE44D0"/>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pt-BR"/>
      <w14:textOutline w14:w="0" w14:cap="flat" w14:cmpd="sng" w14:algn="ctr">
        <w14:noFill/>
        <w14:prstDash w14:val="solid"/>
        <w14:bevel/>
      </w14:textOutline>
    </w:rPr>
  </w:style>
  <w:style w:type="numbering" w:customStyle="1" w:styleId="Nmeros">
    <w:name w:val="Números"/>
    <w:rsid w:val="00EE44D0"/>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youtube.com/live/HZZqaNC2NqE?si=62eueXCbIJ-tAr4Z"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live/jNgTWxyaWn0?si=Xo9uu2heuaj826eA" TargetMode="External"/><Relationship Id="rId20" Type="http://schemas.openxmlformats.org/officeDocument/2006/relationships/hyperlink" Target="https://www.youtube.com/live/jNgTWxyaWn0?si=Xo9uu2heuaj826e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youtube.com/live/HZZqaNC2NqE?si=62eueXCbIJ-tAr4Z"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youtube.com/live/jNgTWxyaWn0?si=Xo9uu2heuaj826eA" TargetMode="External"/><Relationship Id="rId4" Type="http://schemas.openxmlformats.org/officeDocument/2006/relationships/settings" Target="settings.xml"/><Relationship Id="rId9" Type="http://schemas.openxmlformats.org/officeDocument/2006/relationships/hyperlink" Target="https://noticias.stf.jus.br/postsnoticias/recreio-e-intervalo-entre-aulas-integram-jornada-de-trabalho-de-professores-decide-stf/" TargetMode="External"/><Relationship Id="rId14" Type="http://schemas.openxmlformats.org/officeDocument/2006/relationships/hyperlink" Target="https://www.youtube.com/live/jNgTWxyaWn0?si=Xo9uu2heuaj826eA" TargetMode="External"/><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www.stj.jus.br/sites/portalp/Paginas/Comunicacao/Noticias/07022022-Sem-prova-de-omissao--escola-nao-responde-por-dano-decorrente-de-briga-entre-alunos.aspx?utm_source=chatgpt.com" TargetMode="External"/><Relationship Id="rId1" Type="http://schemas.openxmlformats.org/officeDocument/2006/relationships/hyperlink" Target="https://www.tst.jus.br/-/stf-confirma-que-recreio-e-intervalo-entre-aulas-integram-jornada-de-trabalho-de-professor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1EF77-56D8-4B64-A443-D6FE78DBF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17</Pages>
  <Words>4960</Words>
  <Characters>26787</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31684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Amanda</dc:creator>
  <cp:lastModifiedBy>Ulisses Borges de Redende</cp:lastModifiedBy>
  <cp:revision>5</cp:revision>
  <cp:lastPrinted>2026-02-25T15:23:00Z</cp:lastPrinted>
  <dcterms:created xsi:type="dcterms:W3CDTF">2026-03-03T12:28:00Z</dcterms:created>
  <dcterms:modified xsi:type="dcterms:W3CDTF">2026-03-03T13:02:00Z</dcterms:modified>
</cp:coreProperties>
</file>